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6dfd70a4a8f45e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7B" w:rsidRDefault="0010677B" w:rsidP="0010677B">
      <w:pPr>
        <w:autoSpaceDE w:val="0"/>
        <w:autoSpaceDN w:val="0"/>
        <w:adjustRightInd w:val="0"/>
      </w:pPr>
      <w:r>
        <w:rPr>
          <w:b/>
          <w:bCs/>
        </w:rPr>
        <w:t xml:space="preserve">West Area Planning Committee </w:t>
      </w:r>
      <w:r>
        <w:rPr>
          <w:b/>
          <w:bCs/>
        </w:rPr>
        <w:tab/>
      </w:r>
      <w:r>
        <w:rPr>
          <w:b/>
          <w:bCs/>
        </w:rPr>
        <w:tab/>
      </w:r>
      <w:r>
        <w:rPr>
          <w:b/>
          <w:bCs/>
        </w:rPr>
        <w:tab/>
      </w:r>
      <w:r w:rsidR="00AD0F77">
        <w:t>11</w:t>
      </w:r>
      <w:r w:rsidR="00AD0F77" w:rsidRPr="00B971BF">
        <w:rPr>
          <w:vertAlign w:val="superscript"/>
        </w:rPr>
        <w:t>th</w:t>
      </w:r>
      <w:r w:rsidR="00AD0F77">
        <w:t xml:space="preserve"> February 2014</w:t>
      </w:r>
    </w:p>
    <w:p w:rsidR="0010677B" w:rsidRDefault="0010677B" w:rsidP="0010677B">
      <w:pPr>
        <w:autoSpaceDE w:val="0"/>
        <w:autoSpaceDN w:val="0"/>
        <w:adjustRightInd w:val="0"/>
      </w:pPr>
    </w:p>
    <w:p w:rsidR="0010677B" w:rsidRDefault="0010677B" w:rsidP="0010677B">
      <w:pPr>
        <w:autoSpaceDE w:val="0"/>
        <w:autoSpaceDN w:val="0"/>
        <w:adjustRightInd w:val="0"/>
      </w:pPr>
      <w:r>
        <w:rPr>
          <w:b/>
          <w:bCs/>
        </w:rPr>
        <w:t xml:space="preserve">Application Number: </w:t>
      </w:r>
      <w:r>
        <w:t>11/02881/FUL</w:t>
      </w:r>
    </w:p>
    <w:p w:rsidR="0010677B" w:rsidRDefault="0010677B" w:rsidP="0010677B">
      <w:pPr>
        <w:autoSpaceDE w:val="0"/>
        <w:autoSpaceDN w:val="0"/>
        <w:adjustRightInd w:val="0"/>
      </w:pPr>
    </w:p>
    <w:p w:rsidR="0010677B" w:rsidRDefault="0010677B" w:rsidP="0010677B">
      <w:pPr>
        <w:autoSpaceDE w:val="0"/>
        <w:autoSpaceDN w:val="0"/>
        <w:adjustRightInd w:val="0"/>
        <w:ind w:firstLine="720"/>
      </w:pPr>
    </w:p>
    <w:p w:rsidR="0010677B" w:rsidRDefault="0010677B" w:rsidP="0010677B">
      <w:pPr>
        <w:autoSpaceDE w:val="0"/>
        <w:autoSpaceDN w:val="0"/>
        <w:adjustRightInd w:val="0"/>
        <w:ind w:left="3402" w:hanging="1842"/>
      </w:pPr>
      <w:r>
        <w:rPr>
          <w:b/>
          <w:bCs/>
        </w:rPr>
        <w:t xml:space="preserve">Proposal: </w:t>
      </w:r>
      <w:r>
        <w:rPr>
          <w:b/>
          <w:bCs/>
        </w:rPr>
        <w:tab/>
      </w:r>
      <w:r>
        <w:t>Extension to existing student accommodation at Castle Mill to provide additional 312 postgraduate units consisting of 208 student study rooms, 90 x 1 bed graduate flats and 14 x 2 bed graduate flats, plus ancillary facilities, 360 covered cycle spaces and 3 car parking spaces.</w:t>
      </w:r>
    </w:p>
    <w:p w:rsidR="0010677B" w:rsidRDefault="0010677B" w:rsidP="0010677B">
      <w:pPr>
        <w:autoSpaceDE w:val="0"/>
        <w:autoSpaceDN w:val="0"/>
        <w:adjustRightInd w:val="0"/>
        <w:ind w:left="3402" w:hanging="1134"/>
      </w:pPr>
    </w:p>
    <w:p w:rsidR="0010677B" w:rsidRDefault="0010677B" w:rsidP="0010677B">
      <w:pPr>
        <w:tabs>
          <w:tab w:val="left" w:pos="3402"/>
        </w:tabs>
        <w:autoSpaceDE w:val="0"/>
        <w:autoSpaceDN w:val="0"/>
        <w:adjustRightInd w:val="0"/>
        <w:ind w:left="720" w:firstLine="720"/>
      </w:pPr>
      <w:r>
        <w:rPr>
          <w:b/>
          <w:bCs/>
        </w:rPr>
        <w:t xml:space="preserve">Site Address: </w:t>
      </w:r>
      <w:r>
        <w:rPr>
          <w:b/>
          <w:bCs/>
        </w:rPr>
        <w:tab/>
      </w:r>
      <w:r>
        <w:t xml:space="preserve">Castle Mill, Roger Dudman Way. </w:t>
      </w:r>
    </w:p>
    <w:p w:rsidR="0010677B" w:rsidRDefault="0010677B" w:rsidP="0010677B">
      <w:pPr>
        <w:autoSpaceDE w:val="0"/>
        <w:autoSpaceDN w:val="0"/>
        <w:adjustRightInd w:val="0"/>
        <w:ind w:firstLine="720"/>
      </w:pPr>
    </w:p>
    <w:p w:rsidR="0010677B" w:rsidRDefault="0010677B" w:rsidP="0010677B">
      <w:pPr>
        <w:tabs>
          <w:tab w:val="left" w:pos="3402"/>
        </w:tabs>
        <w:autoSpaceDE w:val="0"/>
        <w:autoSpaceDN w:val="0"/>
        <w:adjustRightInd w:val="0"/>
        <w:ind w:left="720" w:firstLine="720"/>
      </w:pPr>
      <w:r>
        <w:rPr>
          <w:b/>
          <w:bCs/>
        </w:rPr>
        <w:t xml:space="preserve">Ward: </w:t>
      </w:r>
      <w:r>
        <w:rPr>
          <w:b/>
          <w:bCs/>
        </w:rPr>
        <w:tab/>
      </w:r>
      <w:r>
        <w:t xml:space="preserve">Jericho </w:t>
      </w:r>
      <w:r w:rsidR="00B87922">
        <w:t xml:space="preserve">and </w:t>
      </w:r>
      <w:proofErr w:type="spellStart"/>
      <w:r w:rsidR="00B87922">
        <w:t>Osney</w:t>
      </w:r>
      <w:proofErr w:type="spellEnd"/>
    </w:p>
    <w:p w:rsidR="0010677B" w:rsidRDefault="0010677B" w:rsidP="0010677B">
      <w:pPr>
        <w:autoSpaceDE w:val="0"/>
        <w:autoSpaceDN w:val="0"/>
        <w:adjustRightInd w:val="0"/>
        <w:rPr>
          <w:b/>
          <w:bCs/>
        </w:rPr>
      </w:pPr>
    </w:p>
    <w:p w:rsidR="0010677B" w:rsidRDefault="0010677B" w:rsidP="0010677B">
      <w:pPr>
        <w:tabs>
          <w:tab w:val="left" w:pos="3402"/>
        </w:tabs>
        <w:autoSpaceDE w:val="0"/>
        <w:autoSpaceDN w:val="0"/>
        <w:adjustRightInd w:val="0"/>
        <w:ind w:left="720" w:firstLine="720"/>
      </w:pPr>
      <w:r>
        <w:rPr>
          <w:b/>
          <w:bCs/>
        </w:rPr>
        <w:t xml:space="preserve">Applicant: </w:t>
      </w:r>
      <w:r>
        <w:rPr>
          <w:b/>
          <w:bCs/>
        </w:rPr>
        <w:tab/>
      </w:r>
      <w:r>
        <w:t xml:space="preserve">The University </w:t>
      </w:r>
      <w:r w:rsidR="00B87922">
        <w:t>o</w:t>
      </w:r>
      <w:r>
        <w:t>f Oxford</w:t>
      </w:r>
    </w:p>
    <w:p w:rsidR="0010677B" w:rsidRDefault="0010677B" w:rsidP="0010677B">
      <w:pPr>
        <w:autoSpaceDE w:val="0"/>
        <w:autoSpaceDN w:val="0"/>
        <w:adjustRightInd w:val="0"/>
        <w:ind w:firstLine="720"/>
      </w:pPr>
    </w:p>
    <w:p w:rsidR="0010677B" w:rsidRPr="00A20D48" w:rsidRDefault="0010677B" w:rsidP="0010677B">
      <w:pPr>
        <w:autoSpaceDE w:val="0"/>
        <w:autoSpaceDN w:val="0"/>
        <w:adjustRightInd w:val="0"/>
        <w:ind w:firstLine="720"/>
      </w:pPr>
    </w:p>
    <w:p w:rsidR="0010677B" w:rsidRPr="00A20D48" w:rsidRDefault="0010677B" w:rsidP="00A035D5">
      <w:pPr>
        <w:autoSpaceDE w:val="0"/>
        <w:autoSpaceDN w:val="0"/>
        <w:adjustRightInd w:val="0"/>
        <w:ind w:left="993" w:hanging="633"/>
        <w:rPr>
          <w:bCs/>
        </w:rPr>
      </w:pPr>
      <w:r w:rsidRPr="00A20D48">
        <w:rPr>
          <w:b/>
          <w:bCs/>
        </w:rPr>
        <w:t xml:space="preserve">Recommendation: </w:t>
      </w:r>
      <w:r w:rsidRPr="00A20D48">
        <w:t xml:space="preserve">Committee is asked to note </w:t>
      </w:r>
      <w:r w:rsidR="00A035D5" w:rsidRPr="00A20D48">
        <w:t xml:space="preserve">the </w:t>
      </w:r>
      <w:r w:rsidRPr="00A20D48">
        <w:t>progress</w:t>
      </w:r>
      <w:r w:rsidR="00A035D5" w:rsidRPr="00A20D48">
        <w:t xml:space="preserve"> reported</w:t>
      </w:r>
      <w:r w:rsidRPr="00A20D48">
        <w:t xml:space="preserve">. </w:t>
      </w:r>
    </w:p>
    <w:p w:rsidR="0010677B" w:rsidRPr="00A20D48" w:rsidRDefault="0010677B" w:rsidP="0010677B">
      <w:pPr>
        <w:autoSpaceDE w:val="0"/>
        <w:autoSpaceDN w:val="0"/>
        <w:adjustRightInd w:val="0"/>
        <w:ind w:left="1418" w:hanging="709"/>
        <w:rPr>
          <w:b/>
          <w:bCs/>
        </w:rPr>
      </w:pPr>
    </w:p>
    <w:p w:rsidR="0010677B" w:rsidRPr="00A20D48" w:rsidRDefault="0010677B" w:rsidP="0046345E">
      <w:pPr>
        <w:autoSpaceDE w:val="0"/>
        <w:autoSpaceDN w:val="0"/>
        <w:adjustRightInd w:val="0"/>
        <w:ind w:firstLine="360"/>
        <w:rPr>
          <w:b/>
          <w:bCs/>
        </w:rPr>
      </w:pPr>
      <w:r w:rsidRPr="00A20D48">
        <w:rPr>
          <w:b/>
          <w:bCs/>
        </w:rPr>
        <w:t>Purpose of the Report</w:t>
      </w:r>
    </w:p>
    <w:p w:rsidR="0010677B" w:rsidRPr="00A20D48" w:rsidRDefault="0010677B" w:rsidP="0010677B">
      <w:pPr>
        <w:autoSpaceDE w:val="0"/>
        <w:autoSpaceDN w:val="0"/>
        <w:adjustRightInd w:val="0"/>
      </w:pPr>
    </w:p>
    <w:p w:rsidR="00B971BF" w:rsidRPr="00F538CE" w:rsidRDefault="00AD0F77"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At its meeting on 12</w:t>
      </w:r>
      <w:r w:rsidRPr="00F538CE">
        <w:rPr>
          <w:rFonts w:ascii="Arial" w:hAnsi="Arial" w:cs="Arial"/>
          <w:sz w:val="24"/>
          <w:szCs w:val="24"/>
          <w:vertAlign w:val="superscript"/>
        </w:rPr>
        <w:t>th</w:t>
      </w:r>
      <w:r w:rsidRPr="00F538CE">
        <w:rPr>
          <w:rFonts w:ascii="Arial" w:hAnsi="Arial" w:cs="Arial"/>
          <w:sz w:val="24"/>
          <w:szCs w:val="24"/>
        </w:rPr>
        <w:t xml:space="preserve"> November 2013 the Committee resolved: </w:t>
      </w:r>
    </w:p>
    <w:p w:rsidR="00AD0F77" w:rsidRPr="00F538CE" w:rsidRDefault="00AD0F77" w:rsidP="00F538CE">
      <w:pPr>
        <w:autoSpaceDE w:val="0"/>
        <w:autoSpaceDN w:val="0"/>
        <w:adjustRightInd w:val="0"/>
        <w:ind w:left="993" w:hanging="273"/>
      </w:pPr>
      <w:r w:rsidRPr="00F538CE">
        <w:t>to DEFER the report so that Officers could present a</w:t>
      </w:r>
      <w:r w:rsidR="00B971BF" w:rsidRPr="00F538CE">
        <w:t xml:space="preserve"> </w:t>
      </w:r>
      <w:r w:rsidRPr="00F538CE">
        <w:t>fuller update which includes:</w:t>
      </w:r>
    </w:p>
    <w:p w:rsidR="00AD0F77" w:rsidRPr="00F538CE" w:rsidRDefault="00AD0F77" w:rsidP="00F538CE">
      <w:pPr>
        <w:pStyle w:val="ListParagraph"/>
        <w:numPr>
          <w:ilvl w:val="1"/>
          <w:numId w:val="18"/>
        </w:numPr>
        <w:autoSpaceDE w:val="0"/>
        <w:autoSpaceDN w:val="0"/>
        <w:adjustRightInd w:val="0"/>
        <w:rPr>
          <w:rFonts w:ascii="Arial" w:hAnsi="Arial" w:cs="Arial"/>
          <w:sz w:val="24"/>
          <w:szCs w:val="24"/>
        </w:rPr>
      </w:pPr>
      <w:r w:rsidRPr="00F538CE">
        <w:rPr>
          <w:rFonts w:ascii="Arial" w:hAnsi="Arial" w:cs="Arial"/>
          <w:sz w:val="24"/>
          <w:szCs w:val="24"/>
        </w:rPr>
        <w:t>Detailed court transcripts of the judicial review hearing</w:t>
      </w:r>
    </w:p>
    <w:p w:rsidR="00AD0F77" w:rsidRPr="00F538CE" w:rsidRDefault="00AD0F77" w:rsidP="00F538CE">
      <w:pPr>
        <w:pStyle w:val="ListParagraph"/>
        <w:numPr>
          <w:ilvl w:val="1"/>
          <w:numId w:val="18"/>
        </w:numPr>
        <w:autoSpaceDE w:val="0"/>
        <w:autoSpaceDN w:val="0"/>
        <w:adjustRightInd w:val="0"/>
        <w:rPr>
          <w:rFonts w:ascii="Arial" w:hAnsi="Arial" w:cs="Arial"/>
          <w:sz w:val="24"/>
          <w:szCs w:val="24"/>
        </w:rPr>
      </w:pPr>
      <w:r w:rsidRPr="00F538CE">
        <w:rPr>
          <w:rFonts w:ascii="Arial" w:hAnsi="Arial" w:cs="Arial"/>
          <w:sz w:val="24"/>
          <w:szCs w:val="24"/>
        </w:rPr>
        <w:t>Details of the proposed consultation process</w:t>
      </w:r>
    </w:p>
    <w:p w:rsidR="00AD0F77" w:rsidRPr="00F538CE" w:rsidRDefault="00AD0F77" w:rsidP="00F538CE">
      <w:pPr>
        <w:pStyle w:val="ListParagraph"/>
        <w:numPr>
          <w:ilvl w:val="1"/>
          <w:numId w:val="18"/>
        </w:numPr>
        <w:autoSpaceDE w:val="0"/>
        <w:autoSpaceDN w:val="0"/>
        <w:adjustRightInd w:val="0"/>
        <w:rPr>
          <w:rFonts w:ascii="Arial" w:hAnsi="Arial" w:cs="Arial"/>
          <w:sz w:val="24"/>
          <w:szCs w:val="24"/>
        </w:rPr>
      </w:pPr>
      <w:r w:rsidRPr="00F538CE">
        <w:rPr>
          <w:rFonts w:ascii="Arial" w:hAnsi="Arial" w:cs="Arial"/>
          <w:sz w:val="24"/>
          <w:szCs w:val="24"/>
        </w:rPr>
        <w:t>How the voluntary Environmental Statement process will work.</w:t>
      </w:r>
    </w:p>
    <w:p w:rsidR="00AD0F77" w:rsidRPr="00F538CE" w:rsidRDefault="00F538CE" w:rsidP="00F538CE">
      <w:pPr>
        <w:autoSpaceDE w:val="0"/>
        <w:autoSpaceDN w:val="0"/>
        <w:adjustRightInd w:val="0"/>
        <w:ind w:left="993" w:hanging="273"/>
      </w:pPr>
      <w:r w:rsidRPr="00F538CE">
        <w:t>T</w:t>
      </w:r>
      <w:r w:rsidR="00AD0F77" w:rsidRPr="00F538CE">
        <w:t>hat Officers’ report back to the West Area Planning Committee in February</w:t>
      </w:r>
      <w:r w:rsidR="00B971BF" w:rsidRPr="00F538CE">
        <w:t xml:space="preserve"> </w:t>
      </w:r>
      <w:r w:rsidR="00AD0F77" w:rsidRPr="00F538CE">
        <w:t>2014, the progress made from the on-going negotiations with the University of</w:t>
      </w:r>
      <w:r w:rsidR="00B971BF" w:rsidRPr="00F538CE">
        <w:t xml:space="preserve"> </w:t>
      </w:r>
      <w:r w:rsidR="00AD0F77" w:rsidRPr="00F538CE">
        <w:t>Oxford and the list of measures agreed to ameliorate the size and impact of the</w:t>
      </w:r>
      <w:r w:rsidR="00B971BF" w:rsidRPr="00F538CE">
        <w:t xml:space="preserve"> </w:t>
      </w:r>
      <w:r w:rsidR="00AD0F77" w:rsidRPr="00F538CE">
        <w:t>development given planning permission under 11/02881/FUL.</w:t>
      </w:r>
    </w:p>
    <w:p w:rsidR="00A035D5" w:rsidRPr="00F538CE" w:rsidRDefault="00A035D5" w:rsidP="00F538CE"/>
    <w:p w:rsidR="0010677B" w:rsidRPr="000470EF" w:rsidRDefault="00AD0F77" w:rsidP="00F538CE">
      <w:pPr>
        <w:autoSpaceDE w:val="0"/>
        <w:autoSpaceDN w:val="0"/>
        <w:adjustRightInd w:val="0"/>
        <w:ind w:left="993" w:hanging="633"/>
        <w:rPr>
          <w:b/>
        </w:rPr>
      </w:pPr>
      <w:r w:rsidRPr="000470EF">
        <w:rPr>
          <w:b/>
        </w:rPr>
        <w:t>Court Transcripts</w:t>
      </w:r>
    </w:p>
    <w:p w:rsidR="00F538CE" w:rsidRPr="000470EF" w:rsidRDefault="00F538CE" w:rsidP="00F538CE">
      <w:pPr>
        <w:autoSpaceDE w:val="0"/>
        <w:autoSpaceDN w:val="0"/>
        <w:adjustRightInd w:val="0"/>
        <w:ind w:left="993" w:hanging="633"/>
        <w:rPr>
          <w:b/>
          <w:highlight w:val="cyan"/>
        </w:rPr>
      </w:pPr>
    </w:p>
    <w:p w:rsidR="00963FCE" w:rsidRPr="000470EF" w:rsidRDefault="0010677B" w:rsidP="00F538CE">
      <w:pPr>
        <w:pStyle w:val="ListParagraph"/>
        <w:numPr>
          <w:ilvl w:val="0"/>
          <w:numId w:val="14"/>
        </w:numPr>
        <w:autoSpaceDE w:val="0"/>
        <w:autoSpaceDN w:val="0"/>
        <w:adjustRightInd w:val="0"/>
        <w:contextualSpacing/>
        <w:rPr>
          <w:rFonts w:ascii="Arial" w:hAnsi="Arial" w:cs="Arial"/>
          <w:sz w:val="24"/>
          <w:szCs w:val="24"/>
        </w:rPr>
      </w:pPr>
      <w:r w:rsidRPr="000470EF">
        <w:rPr>
          <w:rFonts w:ascii="Arial" w:hAnsi="Arial" w:cs="Arial"/>
          <w:sz w:val="24"/>
          <w:szCs w:val="24"/>
        </w:rPr>
        <w:t xml:space="preserve">The City Council </w:t>
      </w:r>
      <w:r w:rsidR="00AD0F77" w:rsidRPr="000470EF">
        <w:rPr>
          <w:rFonts w:ascii="Arial" w:hAnsi="Arial" w:cs="Arial"/>
          <w:sz w:val="24"/>
          <w:szCs w:val="24"/>
        </w:rPr>
        <w:t xml:space="preserve">received a copy of the </w:t>
      </w:r>
      <w:r w:rsidR="00963FCE" w:rsidRPr="000470EF">
        <w:rPr>
          <w:rFonts w:ascii="Arial" w:hAnsi="Arial" w:cs="Arial"/>
          <w:sz w:val="24"/>
          <w:szCs w:val="24"/>
        </w:rPr>
        <w:t>Judgment on 29 January 2014</w:t>
      </w:r>
      <w:r w:rsidR="00F4243A" w:rsidRPr="000470EF">
        <w:rPr>
          <w:rFonts w:ascii="Arial" w:hAnsi="Arial" w:cs="Arial"/>
          <w:sz w:val="24"/>
          <w:szCs w:val="24"/>
        </w:rPr>
        <w:t xml:space="preserve">. </w:t>
      </w:r>
      <w:r w:rsidR="003A3B85" w:rsidRPr="000470EF">
        <w:rPr>
          <w:rFonts w:ascii="Arial" w:hAnsi="Arial" w:cs="Arial"/>
          <w:sz w:val="24"/>
          <w:szCs w:val="24"/>
        </w:rPr>
        <w:t>Both t</w:t>
      </w:r>
      <w:r w:rsidR="00963FCE" w:rsidRPr="000470EF">
        <w:rPr>
          <w:rFonts w:ascii="Arial" w:hAnsi="Arial" w:cs="Arial"/>
          <w:sz w:val="24"/>
          <w:szCs w:val="24"/>
        </w:rPr>
        <w:t xml:space="preserve">hat </w:t>
      </w:r>
      <w:r w:rsidR="003A3B85" w:rsidRPr="000470EF">
        <w:rPr>
          <w:rFonts w:ascii="Arial" w:hAnsi="Arial" w:cs="Arial"/>
          <w:sz w:val="24"/>
          <w:szCs w:val="24"/>
        </w:rPr>
        <w:t>and</w:t>
      </w:r>
      <w:r w:rsidR="00963FCE" w:rsidRPr="000470EF">
        <w:rPr>
          <w:rFonts w:ascii="Arial" w:hAnsi="Arial" w:cs="Arial"/>
          <w:sz w:val="24"/>
          <w:szCs w:val="24"/>
        </w:rPr>
        <w:t xml:space="preserve"> the transcript of the hearing (not approved by the Judge) </w:t>
      </w:r>
      <w:r w:rsidR="003A3B85" w:rsidRPr="000470EF">
        <w:rPr>
          <w:rFonts w:ascii="Arial" w:hAnsi="Arial" w:cs="Arial"/>
          <w:sz w:val="24"/>
          <w:szCs w:val="24"/>
        </w:rPr>
        <w:t>are appended</w:t>
      </w:r>
      <w:r w:rsidR="00F4243A" w:rsidRPr="000470EF">
        <w:rPr>
          <w:rFonts w:ascii="Arial" w:hAnsi="Arial" w:cs="Arial"/>
          <w:sz w:val="24"/>
          <w:szCs w:val="24"/>
        </w:rPr>
        <w:t xml:space="preserve">. </w:t>
      </w:r>
      <w:r w:rsidR="00963FCE" w:rsidRPr="000470EF">
        <w:rPr>
          <w:rFonts w:ascii="Arial" w:hAnsi="Arial" w:cs="Arial"/>
          <w:sz w:val="24"/>
          <w:szCs w:val="24"/>
        </w:rPr>
        <w:t xml:space="preserve"> </w:t>
      </w:r>
    </w:p>
    <w:p w:rsidR="00963FCE" w:rsidRPr="000470EF" w:rsidRDefault="00963FCE" w:rsidP="00963FCE">
      <w:pPr>
        <w:pStyle w:val="ListParagraph"/>
        <w:numPr>
          <w:ilvl w:val="0"/>
          <w:numId w:val="0"/>
        </w:numPr>
        <w:autoSpaceDE w:val="0"/>
        <w:autoSpaceDN w:val="0"/>
        <w:adjustRightInd w:val="0"/>
        <w:ind w:left="720"/>
        <w:contextualSpacing/>
        <w:rPr>
          <w:rFonts w:ascii="Arial" w:hAnsi="Arial" w:cs="Arial"/>
          <w:sz w:val="24"/>
          <w:szCs w:val="24"/>
        </w:rPr>
      </w:pPr>
    </w:p>
    <w:p w:rsidR="0010677B" w:rsidRPr="000470EF" w:rsidRDefault="00963FCE" w:rsidP="00F538CE">
      <w:pPr>
        <w:pStyle w:val="ListParagraph"/>
        <w:numPr>
          <w:ilvl w:val="0"/>
          <w:numId w:val="14"/>
        </w:numPr>
        <w:autoSpaceDE w:val="0"/>
        <w:autoSpaceDN w:val="0"/>
        <w:adjustRightInd w:val="0"/>
        <w:contextualSpacing/>
        <w:rPr>
          <w:rFonts w:ascii="Arial" w:hAnsi="Arial" w:cs="Arial"/>
          <w:sz w:val="24"/>
          <w:szCs w:val="24"/>
        </w:rPr>
      </w:pPr>
      <w:r w:rsidRPr="000470EF">
        <w:rPr>
          <w:rFonts w:ascii="Arial" w:hAnsi="Arial" w:cs="Arial"/>
          <w:sz w:val="24"/>
          <w:szCs w:val="24"/>
        </w:rPr>
        <w:t>At paragraph 12 of the Judgement it is stated that “it is now clear from the correspondence from the University of Oxford and from the submissions made by counsel on behalf of the City of Oxford [what is proposed]”.  At paragraph 13 the relevant part of the University’s letter of 9 July 2013 is quoted.  At paragraph 14 Mr Maurici</w:t>
      </w:r>
      <w:r w:rsidR="009F13C9" w:rsidRPr="000470EF">
        <w:rPr>
          <w:rFonts w:ascii="Arial" w:hAnsi="Arial" w:cs="Arial"/>
          <w:sz w:val="24"/>
          <w:szCs w:val="24"/>
        </w:rPr>
        <w:t xml:space="preserve">’s skeleton argument is quoted the EIA relevant part </w:t>
      </w:r>
      <w:r w:rsidR="009F13C9" w:rsidRPr="000470EF">
        <w:rPr>
          <w:rFonts w:ascii="Arial" w:hAnsi="Arial" w:cs="Arial"/>
          <w:sz w:val="24"/>
          <w:szCs w:val="24"/>
        </w:rPr>
        <w:lastRenderedPageBreak/>
        <w:t>being “The council proposed that having received…. (1) the voluntary EIA which the university has agreed to produce (see above) and, …..”.  There is no suggestion that</w:t>
      </w:r>
      <w:r w:rsidR="003F282A" w:rsidRPr="000470EF">
        <w:rPr>
          <w:rFonts w:ascii="Arial" w:hAnsi="Arial" w:cs="Arial"/>
          <w:sz w:val="24"/>
          <w:szCs w:val="24"/>
        </w:rPr>
        <w:t xml:space="preserve"> either</w:t>
      </w:r>
      <w:r w:rsidR="009F13C9" w:rsidRPr="000470EF">
        <w:rPr>
          <w:rFonts w:ascii="Arial" w:hAnsi="Arial" w:cs="Arial"/>
          <w:sz w:val="24"/>
          <w:szCs w:val="24"/>
        </w:rPr>
        <w:t xml:space="preserve"> the University or the Council made commitments or undertakings </w:t>
      </w:r>
      <w:r w:rsidR="003F282A" w:rsidRPr="000470EF">
        <w:rPr>
          <w:rFonts w:ascii="Arial" w:hAnsi="Arial" w:cs="Arial"/>
          <w:sz w:val="24"/>
          <w:szCs w:val="24"/>
        </w:rPr>
        <w:t>as to</w:t>
      </w:r>
      <w:r w:rsidR="009F13C9" w:rsidRPr="000470EF">
        <w:rPr>
          <w:rFonts w:ascii="Arial" w:hAnsi="Arial" w:cs="Arial"/>
          <w:sz w:val="24"/>
          <w:szCs w:val="24"/>
        </w:rPr>
        <w:t xml:space="preserve"> the voluntary ES proposed over or above as set out in the University’s letter of 9 July 2013.</w:t>
      </w:r>
    </w:p>
    <w:p w:rsidR="009F13C9" w:rsidRPr="000470EF" w:rsidRDefault="009F13C9" w:rsidP="009F13C9">
      <w:pPr>
        <w:pStyle w:val="ListParagraph"/>
        <w:numPr>
          <w:ilvl w:val="0"/>
          <w:numId w:val="0"/>
        </w:numPr>
        <w:autoSpaceDE w:val="0"/>
        <w:autoSpaceDN w:val="0"/>
        <w:adjustRightInd w:val="0"/>
        <w:ind w:left="720"/>
        <w:contextualSpacing/>
        <w:rPr>
          <w:rFonts w:ascii="Arial" w:hAnsi="Arial" w:cs="Arial"/>
          <w:sz w:val="24"/>
          <w:szCs w:val="24"/>
        </w:rPr>
      </w:pPr>
    </w:p>
    <w:p w:rsidR="009F13C9" w:rsidRPr="000470EF" w:rsidRDefault="009F13C9" w:rsidP="00F538CE">
      <w:pPr>
        <w:pStyle w:val="ListParagraph"/>
        <w:numPr>
          <w:ilvl w:val="0"/>
          <w:numId w:val="14"/>
        </w:numPr>
        <w:autoSpaceDE w:val="0"/>
        <w:autoSpaceDN w:val="0"/>
        <w:adjustRightInd w:val="0"/>
        <w:contextualSpacing/>
        <w:rPr>
          <w:rFonts w:ascii="Arial" w:hAnsi="Arial" w:cs="Arial"/>
          <w:sz w:val="24"/>
          <w:szCs w:val="24"/>
        </w:rPr>
      </w:pPr>
      <w:r w:rsidRPr="000470EF">
        <w:rPr>
          <w:rFonts w:ascii="Arial" w:hAnsi="Arial" w:cs="Arial"/>
          <w:sz w:val="24"/>
          <w:szCs w:val="24"/>
        </w:rPr>
        <w:t>At paragraphs 16 the Judge deals with and rejects the CPRE inference that it was intended to deviate from the commitment given in that letter.</w:t>
      </w:r>
    </w:p>
    <w:p w:rsidR="009F13C9" w:rsidRPr="000470EF" w:rsidRDefault="009F13C9" w:rsidP="009F13C9">
      <w:pPr>
        <w:pStyle w:val="ListParagraph"/>
        <w:numPr>
          <w:ilvl w:val="0"/>
          <w:numId w:val="0"/>
        </w:numPr>
        <w:autoSpaceDE w:val="0"/>
        <w:autoSpaceDN w:val="0"/>
        <w:adjustRightInd w:val="0"/>
        <w:ind w:left="720"/>
        <w:contextualSpacing/>
        <w:rPr>
          <w:rFonts w:ascii="Arial" w:hAnsi="Arial" w:cs="Arial"/>
          <w:sz w:val="24"/>
          <w:szCs w:val="24"/>
        </w:rPr>
      </w:pPr>
    </w:p>
    <w:p w:rsidR="009F13C9" w:rsidRPr="000470EF" w:rsidRDefault="009F13C9" w:rsidP="00F538CE">
      <w:pPr>
        <w:pStyle w:val="ListParagraph"/>
        <w:numPr>
          <w:ilvl w:val="0"/>
          <w:numId w:val="14"/>
        </w:numPr>
        <w:autoSpaceDE w:val="0"/>
        <w:autoSpaceDN w:val="0"/>
        <w:adjustRightInd w:val="0"/>
        <w:contextualSpacing/>
        <w:rPr>
          <w:rFonts w:ascii="Arial" w:hAnsi="Arial" w:cs="Arial"/>
          <w:sz w:val="24"/>
          <w:szCs w:val="24"/>
        </w:rPr>
      </w:pPr>
      <w:r w:rsidRPr="000470EF">
        <w:rPr>
          <w:rFonts w:ascii="Arial" w:hAnsi="Arial" w:cs="Arial"/>
          <w:sz w:val="24"/>
          <w:szCs w:val="24"/>
        </w:rPr>
        <w:t>At paragraphs 17 and 18</w:t>
      </w:r>
      <w:r w:rsidR="009045BB" w:rsidRPr="000470EF">
        <w:rPr>
          <w:rFonts w:ascii="Arial" w:hAnsi="Arial" w:cs="Arial"/>
          <w:sz w:val="24"/>
          <w:szCs w:val="24"/>
        </w:rPr>
        <w:t xml:space="preserve"> the Judge deals with the CPRE’s criticisms of that letter deciding that “I really do think that is just criticism of the words used” (paragraph 17) and “I do not read the letter that way. The university is taking a firm stance but they know they are proposing to do an assessment of the environmental impacts, in the sense of submitting an environmental statement following the processes of the Directive and the regulations so far as is possible</w:t>
      </w:r>
      <w:r w:rsidR="003F282A" w:rsidRPr="000470EF">
        <w:rPr>
          <w:rFonts w:ascii="Arial" w:hAnsi="Arial" w:cs="Arial"/>
          <w:sz w:val="24"/>
          <w:szCs w:val="24"/>
        </w:rPr>
        <w:t>.”</w:t>
      </w:r>
    </w:p>
    <w:p w:rsidR="003F282A" w:rsidRPr="000470EF" w:rsidRDefault="003F282A" w:rsidP="003F282A">
      <w:pPr>
        <w:pStyle w:val="ListParagraph"/>
        <w:numPr>
          <w:ilvl w:val="0"/>
          <w:numId w:val="0"/>
        </w:numPr>
        <w:autoSpaceDE w:val="0"/>
        <w:autoSpaceDN w:val="0"/>
        <w:adjustRightInd w:val="0"/>
        <w:ind w:left="720"/>
        <w:contextualSpacing/>
        <w:rPr>
          <w:rFonts w:ascii="Arial" w:hAnsi="Arial" w:cs="Arial"/>
          <w:sz w:val="24"/>
          <w:szCs w:val="24"/>
        </w:rPr>
      </w:pPr>
    </w:p>
    <w:p w:rsidR="003F282A" w:rsidRPr="000470EF" w:rsidRDefault="003F282A" w:rsidP="003F282A">
      <w:pPr>
        <w:pStyle w:val="ListParagraph"/>
        <w:numPr>
          <w:ilvl w:val="0"/>
          <w:numId w:val="14"/>
        </w:numPr>
        <w:autoSpaceDE w:val="0"/>
        <w:autoSpaceDN w:val="0"/>
        <w:adjustRightInd w:val="0"/>
        <w:contextualSpacing/>
        <w:rPr>
          <w:rFonts w:ascii="Arial" w:hAnsi="Arial" w:cs="Arial"/>
          <w:sz w:val="24"/>
          <w:szCs w:val="24"/>
        </w:rPr>
      </w:pPr>
      <w:r w:rsidRPr="000470EF">
        <w:rPr>
          <w:rFonts w:ascii="Arial" w:hAnsi="Arial" w:cs="Arial"/>
          <w:sz w:val="24"/>
          <w:szCs w:val="24"/>
        </w:rPr>
        <w:t>“In my judgment, standing back from those matters, now that one has fully understood the claimant's case, that is there are procedural deficiencies which should be rectified by use of the section 102 power and considering that those procedural deficiencies are actually in the process of being rectified so far as possible by the council and the university, replicating so far as possible the processes in the Directive in the regulation, the intervention of the court is not necessary and therefore I will refuse permission to apply for judicial review.”</w:t>
      </w:r>
    </w:p>
    <w:p w:rsidR="003F282A" w:rsidRPr="000470EF" w:rsidRDefault="003F282A" w:rsidP="003F282A">
      <w:pPr>
        <w:pStyle w:val="ListParagraph"/>
        <w:numPr>
          <w:ilvl w:val="0"/>
          <w:numId w:val="0"/>
        </w:numPr>
        <w:autoSpaceDE w:val="0"/>
        <w:autoSpaceDN w:val="0"/>
        <w:adjustRightInd w:val="0"/>
        <w:ind w:left="720"/>
        <w:contextualSpacing/>
        <w:rPr>
          <w:rFonts w:ascii="Arial" w:hAnsi="Arial" w:cs="Arial"/>
          <w:sz w:val="24"/>
          <w:szCs w:val="24"/>
        </w:rPr>
      </w:pPr>
    </w:p>
    <w:p w:rsidR="009F13C9" w:rsidRPr="00B87922" w:rsidRDefault="003F282A" w:rsidP="009F13C9">
      <w:pPr>
        <w:pStyle w:val="ListParagraph"/>
        <w:numPr>
          <w:ilvl w:val="0"/>
          <w:numId w:val="14"/>
        </w:numPr>
        <w:autoSpaceDE w:val="0"/>
        <w:autoSpaceDN w:val="0"/>
        <w:adjustRightInd w:val="0"/>
        <w:contextualSpacing/>
        <w:rPr>
          <w:rFonts w:ascii="Arial" w:hAnsi="Arial" w:cs="Arial"/>
          <w:sz w:val="24"/>
          <w:szCs w:val="24"/>
        </w:rPr>
      </w:pPr>
      <w:r w:rsidRPr="000470EF">
        <w:rPr>
          <w:rFonts w:ascii="Arial" w:hAnsi="Arial" w:cs="Arial"/>
          <w:sz w:val="24"/>
          <w:szCs w:val="24"/>
        </w:rPr>
        <w:t xml:space="preserve">It can be noted that the language”…the processes of the Directive and the regulations so far as possible.” derives from the University’s letter, not some other claimed commitment or undertaking given in Court.  It should also be noted that the Judge was “… </w:t>
      </w:r>
      <w:proofErr w:type="gramStart"/>
      <w:r w:rsidRPr="000470EF">
        <w:rPr>
          <w:rFonts w:ascii="Arial" w:hAnsi="Arial" w:cs="Arial"/>
          <w:sz w:val="24"/>
          <w:szCs w:val="24"/>
        </w:rPr>
        <w:t>proceeding</w:t>
      </w:r>
      <w:proofErr w:type="gramEnd"/>
      <w:r w:rsidRPr="000470EF">
        <w:rPr>
          <w:rFonts w:ascii="Arial" w:hAnsi="Arial" w:cs="Arial"/>
          <w:sz w:val="24"/>
          <w:szCs w:val="24"/>
        </w:rPr>
        <w:t xml:space="preserve">, for the purposes of this afternoon on the basis that there have </w:t>
      </w:r>
      <w:r w:rsidR="00912313" w:rsidRPr="000470EF">
        <w:rPr>
          <w:rFonts w:ascii="Arial" w:hAnsi="Arial" w:cs="Arial"/>
          <w:sz w:val="24"/>
          <w:szCs w:val="24"/>
        </w:rPr>
        <w:t>been those errors but I express no view as to whether or not such errors actually occurred” (Judgement paragraph 3).</w:t>
      </w:r>
    </w:p>
    <w:p w:rsidR="0010677B" w:rsidRPr="00F538CE" w:rsidRDefault="0010677B" w:rsidP="00F538CE">
      <w:pPr>
        <w:pStyle w:val="ListParagraph"/>
        <w:numPr>
          <w:ilvl w:val="0"/>
          <w:numId w:val="0"/>
        </w:numPr>
        <w:tabs>
          <w:tab w:val="clear" w:pos="993"/>
        </w:tabs>
        <w:autoSpaceDE w:val="0"/>
        <w:autoSpaceDN w:val="0"/>
        <w:adjustRightInd w:val="0"/>
        <w:spacing w:after="0" w:line="240" w:lineRule="auto"/>
        <w:contextualSpacing/>
        <w:rPr>
          <w:rFonts w:ascii="Arial" w:hAnsi="Arial" w:cs="Arial"/>
          <w:sz w:val="24"/>
          <w:szCs w:val="24"/>
        </w:rPr>
      </w:pPr>
    </w:p>
    <w:p w:rsidR="0010677B" w:rsidRPr="00F538CE" w:rsidRDefault="0010677B" w:rsidP="00F538CE">
      <w:pPr>
        <w:autoSpaceDE w:val="0"/>
        <w:autoSpaceDN w:val="0"/>
        <w:adjustRightInd w:val="0"/>
        <w:ind w:left="993" w:hanging="633"/>
        <w:rPr>
          <w:b/>
        </w:rPr>
      </w:pPr>
      <w:r w:rsidRPr="00F538CE">
        <w:rPr>
          <w:b/>
        </w:rPr>
        <w:t xml:space="preserve">Voluntary Environmental </w:t>
      </w:r>
      <w:r w:rsidR="00712E53" w:rsidRPr="00F538CE">
        <w:rPr>
          <w:b/>
        </w:rPr>
        <w:t>Statement</w:t>
      </w:r>
      <w:r w:rsidR="00AD0F77" w:rsidRPr="00F538CE">
        <w:rPr>
          <w:b/>
        </w:rPr>
        <w:t xml:space="preserve"> and Consultation</w:t>
      </w:r>
      <w:r w:rsidRPr="00F538CE">
        <w:rPr>
          <w:b/>
        </w:rPr>
        <w:t>.</w:t>
      </w:r>
    </w:p>
    <w:p w:rsidR="0010677B" w:rsidRPr="00F538CE" w:rsidRDefault="0010677B" w:rsidP="00F538CE">
      <w:pPr>
        <w:autoSpaceDE w:val="0"/>
        <w:autoSpaceDN w:val="0"/>
        <w:adjustRightInd w:val="0"/>
      </w:pPr>
    </w:p>
    <w:p w:rsidR="0010677B" w:rsidRPr="00F538CE" w:rsidRDefault="0010677B"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The University wrote to the City Council on 10</w:t>
      </w:r>
      <w:r w:rsidRPr="00F538CE">
        <w:rPr>
          <w:rFonts w:ascii="Arial" w:hAnsi="Arial" w:cs="Arial"/>
          <w:sz w:val="24"/>
          <w:szCs w:val="24"/>
          <w:vertAlign w:val="superscript"/>
        </w:rPr>
        <w:t>th</w:t>
      </w:r>
      <w:r w:rsidRPr="00F538CE">
        <w:rPr>
          <w:rFonts w:ascii="Arial" w:hAnsi="Arial" w:cs="Arial"/>
          <w:sz w:val="24"/>
          <w:szCs w:val="24"/>
        </w:rPr>
        <w:t xml:space="preserve"> July explain</w:t>
      </w:r>
      <w:r w:rsidR="00A035D5" w:rsidRPr="00F538CE">
        <w:rPr>
          <w:rFonts w:ascii="Arial" w:hAnsi="Arial" w:cs="Arial"/>
          <w:sz w:val="24"/>
          <w:szCs w:val="24"/>
        </w:rPr>
        <w:t>ing</w:t>
      </w:r>
      <w:r w:rsidRPr="00F538CE">
        <w:rPr>
          <w:rFonts w:ascii="Arial" w:hAnsi="Arial" w:cs="Arial"/>
          <w:sz w:val="24"/>
          <w:szCs w:val="24"/>
        </w:rPr>
        <w:t xml:space="preserve"> that while it does not accept that the development is an EIA Development requiring an Environmental Impact </w:t>
      </w:r>
      <w:r w:rsidR="00BD0CEE" w:rsidRPr="00F538CE">
        <w:rPr>
          <w:rFonts w:ascii="Arial" w:hAnsi="Arial" w:cs="Arial"/>
          <w:sz w:val="24"/>
          <w:szCs w:val="24"/>
        </w:rPr>
        <w:t>Assessment;</w:t>
      </w:r>
      <w:r w:rsidRPr="00F538CE">
        <w:rPr>
          <w:rFonts w:ascii="Arial" w:hAnsi="Arial" w:cs="Arial"/>
          <w:sz w:val="24"/>
          <w:szCs w:val="24"/>
        </w:rPr>
        <w:t xml:space="preserve"> nevertheless it is carrying out an assessment of the environmental impacts of the development on a voluntary basis.  </w:t>
      </w:r>
    </w:p>
    <w:p w:rsidR="00B971BF" w:rsidRPr="00F538CE" w:rsidRDefault="0010677B"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Th</w:t>
      </w:r>
      <w:r w:rsidR="00A035D5" w:rsidRPr="00F538CE">
        <w:rPr>
          <w:rFonts w:ascii="Arial" w:hAnsi="Arial" w:cs="Arial"/>
          <w:sz w:val="24"/>
          <w:szCs w:val="24"/>
        </w:rPr>
        <w:t>e</w:t>
      </w:r>
      <w:r w:rsidRPr="00F538CE">
        <w:rPr>
          <w:rFonts w:ascii="Arial" w:hAnsi="Arial" w:cs="Arial"/>
          <w:sz w:val="24"/>
          <w:szCs w:val="24"/>
        </w:rPr>
        <w:t xml:space="preserve"> University </w:t>
      </w:r>
      <w:r w:rsidR="00E51F0C">
        <w:rPr>
          <w:rFonts w:ascii="Arial" w:hAnsi="Arial" w:cs="Arial"/>
          <w:sz w:val="24"/>
          <w:szCs w:val="24"/>
        </w:rPr>
        <w:t>is to</w:t>
      </w:r>
      <w:r w:rsidR="00E51F0C" w:rsidRPr="00F538CE">
        <w:rPr>
          <w:rFonts w:ascii="Arial" w:hAnsi="Arial" w:cs="Arial"/>
          <w:sz w:val="24"/>
          <w:szCs w:val="24"/>
        </w:rPr>
        <w:t xml:space="preserve"> </w:t>
      </w:r>
      <w:r w:rsidR="00AD0F77" w:rsidRPr="00F538CE">
        <w:rPr>
          <w:rFonts w:ascii="Arial" w:hAnsi="Arial" w:cs="Arial"/>
          <w:sz w:val="24"/>
          <w:szCs w:val="24"/>
        </w:rPr>
        <w:t xml:space="preserve">write </w:t>
      </w:r>
      <w:r w:rsidR="00B971BF" w:rsidRPr="00F538CE">
        <w:rPr>
          <w:rFonts w:ascii="Arial" w:hAnsi="Arial" w:cs="Arial"/>
          <w:sz w:val="24"/>
          <w:szCs w:val="24"/>
        </w:rPr>
        <w:t xml:space="preserve">further </w:t>
      </w:r>
      <w:r w:rsidR="00E51F0C">
        <w:rPr>
          <w:rFonts w:ascii="Arial" w:hAnsi="Arial" w:cs="Arial"/>
          <w:sz w:val="24"/>
          <w:szCs w:val="24"/>
        </w:rPr>
        <w:t xml:space="preserve">(letter will be circulated as soon as it is received) </w:t>
      </w:r>
      <w:r w:rsidR="00AD0F77" w:rsidRPr="00F538CE">
        <w:rPr>
          <w:rFonts w:ascii="Arial" w:hAnsi="Arial" w:cs="Arial"/>
          <w:sz w:val="24"/>
          <w:szCs w:val="24"/>
        </w:rPr>
        <w:t xml:space="preserve">explaining </w:t>
      </w:r>
      <w:r w:rsidR="00A035D5" w:rsidRPr="00F538CE">
        <w:rPr>
          <w:rFonts w:ascii="Arial" w:hAnsi="Arial" w:cs="Arial"/>
          <w:sz w:val="24"/>
          <w:szCs w:val="24"/>
        </w:rPr>
        <w:t xml:space="preserve">that </w:t>
      </w:r>
      <w:r w:rsidR="001A25FB">
        <w:rPr>
          <w:rFonts w:ascii="Arial" w:hAnsi="Arial" w:cs="Arial"/>
          <w:sz w:val="24"/>
          <w:szCs w:val="24"/>
        </w:rPr>
        <w:t xml:space="preserve">work on the Environmental Statement is progressing and the University will submit this as soon as its consultants conclude their </w:t>
      </w:r>
      <w:r w:rsidR="001A25FB">
        <w:rPr>
          <w:rFonts w:ascii="Arial" w:hAnsi="Arial" w:cs="Arial"/>
          <w:sz w:val="24"/>
          <w:szCs w:val="24"/>
        </w:rPr>
        <w:lastRenderedPageBreak/>
        <w:t xml:space="preserve">assessments. The University will continue to discuss progress on a regular basis with the City Council. </w:t>
      </w:r>
      <w:r w:rsidR="00AD0F77" w:rsidRPr="00F538CE">
        <w:rPr>
          <w:rFonts w:ascii="Arial" w:hAnsi="Arial" w:cs="Arial"/>
          <w:sz w:val="24"/>
          <w:szCs w:val="24"/>
        </w:rPr>
        <w:t xml:space="preserve"> </w:t>
      </w:r>
    </w:p>
    <w:p w:rsidR="002F58BA" w:rsidRPr="00F538CE" w:rsidRDefault="0010677B"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 xml:space="preserve">The City Council will </w:t>
      </w:r>
      <w:r w:rsidR="00AD0F77" w:rsidRPr="00F538CE">
        <w:rPr>
          <w:rFonts w:ascii="Arial" w:hAnsi="Arial" w:cs="Arial"/>
          <w:sz w:val="24"/>
          <w:szCs w:val="24"/>
        </w:rPr>
        <w:t xml:space="preserve">ensure that </w:t>
      </w:r>
      <w:r w:rsidRPr="00F538CE">
        <w:rPr>
          <w:rFonts w:ascii="Arial" w:hAnsi="Arial" w:cs="Arial"/>
          <w:sz w:val="24"/>
          <w:szCs w:val="24"/>
        </w:rPr>
        <w:t xml:space="preserve">statutory bodies and the public </w:t>
      </w:r>
      <w:r w:rsidR="00AD0F77" w:rsidRPr="00F538CE">
        <w:rPr>
          <w:rFonts w:ascii="Arial" w:hAnsi="Arial" w:cs="Arial"/>
          <w:sz w:val="24"/>
          <w:szCs w:val="24"/>
        </w:rPr>
        <w:t xml:space="preserve">are consulted </w:t>
      </w:r>
      <w:r w:rsidRPr="00F538CE">
        <w:rPr>
          <w:rFonts w:ascii="Arial" w:hAnsi="Arial" w:cs="Arial"/>
          <w:sz w:val="24"/>
          <w:szCs w:val="24"/>
        </w:rPr>
        <w:t>on this E</w:t>
      </w:r>
      <w:r w:rsidR="00AD0F77" w:rsidRPr="00F538CE">
        <w:rPr>
          <w:rFonts w:ascii="Arial" w:hAnsi="Arial" w:cs="Arial"/>
          <w:sz w:val="24"/>
          <w:szCs w:val="24"/>
        </w:rPr>
        <w:t>S. F</w:t>
      </w:r>
      <w:r w:rsidRPr="00F538CE">
        <w:rPr>
          <w:rFonts w:ascii="Arial" w:hAnsi="Arial" w:cs="Arial"/>
          <w:sz w:val="24"/>
          <w:szCs w:val="24"/>
        </w:rPr>
        <w:t>ollowing the processes of the relevant directive and regulations</w:t>
      </w:r>
      <w:r w:rsidR="00AD0F77" w:rsidRPr="00F538CE">
        <w:rPr>
          <w:rFonts w:ascii="Arial" w:hAnsi="Arial" w:cs="Arial"/>
          <w:sz w:val="24"/>
          <w:szCs w:val="24"/>
        </w:rPr>
        <w:t xml:space="preserve"> some of this consultation will be instigated by the University</w:t>
      </w:r>
      <w:r w:rsidRPr="00F538CE">
        <w:rPr>
          <w:rFonts w:ascii="Arial" w:hAnsi="Arial" w:cs="Arial"/>
          <w:sz w:val="24"/>
          <w:szCs w:val="24"/>
        </w:rPr>
        <w:t>. Th</w:t>
      </w:r>
      <w:r w:rsidR="00AD0F77" w:rsidRPr="00F538CE">
        <w:rPr>
          <w:rFonts w:ascii="Arial" w:hAnsi="Arial" w:cs="Arial"/>
          <w:sz w:val="24"/>
          <w:szCs w:val="24"/>
        </w:rPr>
        <w:t xml:space="preserve">e consultation </w:t>
      </w:r>
      <w:r w:rsidRPr="00F538CE">
        <w:rPr>
          <w:rFonts w:ascii="Arial" w:hAnsi="Arial" w:cs="Arial"/>
          <w:sz w:val="24"/>
          <w:szCs w:val="24"/>
        </w:rPr>
        <w:t xml:space="preserve">will include a </w:t>
      </w:r>
      <w:r w:rsidR="00A035D5" w:rsidRPr="00F538CE">
        <w:rPr>
          <w:rFonts w:ascii="Arial" w:hAnsi="Arial" w:cs="Arial"/>
          <w:sz w:val="24"/>
          <w:szCs w:val="24"/>
        </w:rPr>
        <w:t xml:space="preserve">formal </w:t>
      </w:r>
      <w:r w:rsidRPr="00F538CE">
        <w:rPr>
          <w:rFonts w:ascii="Arial" w:hAnsi="Arial" w:cs="Arial"/>
          <w:sz w:val="24"/>
          <w:szCs w:val="24"/>
        </w:rPr>
        <w:t>notice in the local newspaper and displaying public notices around the site</w:t>
      </w:r>
      <w:r w:rsidR="00AD0F77" w:rsidRPr="00F538CE">
        <w:rPr>
          <w:rFonts w:ascii="Arial" w:hAnsi="Arial" w:cs="Arial"/>
          <w:sz w:val="24"/>
          <w:szCs w:val="24"/>
        </w:rPr>
        <w:t xml:space="preserve"> and beyond</w:t>
      </w:r>
      <w:r w:rsidRPr="00F538CE">
        <w:rPr>
          <w:rFonts w:ascii="Arial" w:hAnsi="Arial" w:cs="Arial"/>
          <w:sz w:val="24"/>
          <w:szCs w:val="24"/>
        </w:rPr>
        <w:t xml:space="preserve">. </w:t>
      </w:r>
      <w:r w:rsidR="00AD0F77" w:rsidRPr="00F538CE">
        <w:rPr>
          <w:rFonts w:ascii="Arial" w:hAnsi="Arial" w:cs="Arial"/>
          <w:sz w:val="24"/>
          <w:szCs w:val="24"/>
        </w:rPr>
        <w:t>The consultation period must be at leas</w:t>
      </w:r>
      <w:r w:rsidR="00F538CE">
        <w:rPr>
          <w:rFonts w:ascii="Arial" w:hAnsi="Arial" w:cs="Arial"/>
          <w:sz w:val="24"/>
          <w:szCs w:val="24"/>
        </w:rPr>
        <w:t>t</w:t>
      </w:r>
      <w:r w:rsidR="00AD0F77" w:rsidRPr="00F538CE">
        <w:rPr>
          <w:rFonts w:ascii="Arial" w:hAnsi="Arial" w:cs="Arial"/>
          <w:sz w:val="24"/>
          <w:szCs w:val="24"/>
        </w:rPr>
        <w:t xml:space="preserve"> </w:t>
      </w:r>
      <w:r w:rsidR="00AD0F77" w:rsidRPr="00EE6E83">
        <w:rPr>
          <w:rFonts w:ascii="Arial" w:hAnsi="Arial" w:cs="Arial"/>
          <w:sz w:val="24"/>
          <w:szCs w:val="24"/>
        </w:rPr>
        <w:t>21</w:t>
      </w:r>
      <w:r w:rsidR="00AD0F77" w:rsidRPr="00F538CE">
        <w:rPr>
          <w:rFonts w:ascii="Arial" w:hAnsi="Arial" w:cs="Arial"/>
          <w:sz w:val="24"/>
          <w:szCs w:val="24"/>
        </w:rPr>
        <w:t xml:space="preserve"> days but it is intended to extend this period to be </w:t>
      </w:r>
      <w:r w:rsidR="00AD0F77" w:rsidRPr="00EE6E83">
        <w:rPr>
          <w:rFonts w:ascii="Arial" w:hAnsi="Arial" w:cs="Arial"/>
          <w:sz w:val="24"/>
          <w:szCs w:val="24"/>
        </w:rPr>
        <w:t>2</w:t>
      </w:r>
      <w:r w:rsidR="00B74588">
        <w:rPr>
          <w:rFonts w:ascii="Arial" w:hAnsi="Arial" w:cs="Arial"/>
          <w:sz w:val="24"/>
          <w:szCs w:val="24"/>
        </w:rPr>
        <w:t>8</w:t>
      </w:r>
      <w:r w:rsidR="00AD0F77" w:rsidRPr="00EE6E83">
        <w:rPr>
          <w:rFonts w:ascii="Arial" w:hAnsi="Arial" w:cs="Arial"/>
          <w:sz w:val="24"/>
          <w:szCs w:val="24"/>
        </w:rPr>
        <w:t xml:space="preserve"> days or 4 </w:t>
      </w:r>
      <w:r w:rsidR="00AD0F77" w:rsidRPr="00F538CE">
        <w:rPr>
          <w:rFonts w:ascii="Arial" w:hAnsi="Arial" w:cs="Arial"/>
          <w:sz w:val="24"/>
          <w:szCs w:val="24"/>
        </w:rPr>
        <w:t>weeks.</w:t>
      </w:r>
      <w:r w:rsidR="00EE6E83">
        <w:rPr>
          <w:rFonts w:ascii="Arial" w:hAnsi="Arial" w:cs="Arial"/>
          <w:sz w:val="24"/>
          <w:szCs w:val="24"/>
        </w:rPr>
        <w:t xml:space="preserve">  A note as to the basic processes of environmental impact assessment is appended.  The publicity will follow the processes of regulation 17 of the EIA regulations so far as possible.</w:t>
      </w:r>
      <w:r w:rsidR="00AD0F77" w:rsidRPr="00F538CE">
        <w:rPr>
          <w:rFonts w:ascii="Arial" w:hAnsi="Arial" w:cs="Arial"/>
          <w:sz w:val="24"/>
          <w:szCs w:val="24"/>
        </w:rPr>
        <w:t xml:space="preserve">  </w:t>
      </w:r>
    </w:p>
    <w:p w:rsidR="0010677B" w:rsidRPr="00F538CE" w:rsidRDefault="00AD0F77" w:rsidP="00F538CE">
      <w:pPr>
        <w:autoSpaceDE w:val="0"/>
        <w:autoSpaceDN w:val="0"/>
        <w:adjustRightInd w:val="0"/>
        <w:ind w:left="993" w:hanging="633"/>
        <w:rPr>
          <w:b/>
        </w:rPr>
      </w:pPr>
      <w:r w:rsidRPr="00F538CE">
        <w:rPr>
          <w:b/>
        </w:rPr>
        <w:t xml:space="preserve">Progress with Negotiations </w:t>
      </w:r>
    </w:p>
    <w:p w:rsidR="00AD0F77" w:rsidRPr="00F538CE" w:rsidRDefault="00AD0F77" w:rsidP="00F538CE">
      <w:pPr>
        <w:autoSpaceDE w:val="0"/>
        <w:autoSpaceDN w:val="0"/>
        <w:adjustRightInd w:val="0"/>
      </w:pPr>
    </w:p>
    <w:p w:rsidR="00A479D5" w:rsidRPr="00F538CE" w:rsidRDefault="00E51F0C" w:rsidP="00F538CE">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A</w:t>
      </w:r>
      <w:r w:rsidR="00A479D5" w:rsidRPr="00F538CE">
        <w:rPr>
          <w:rFonts w:ascii="Arial" w:hAnsi="Arial" w:cs="Arial"/>
          <w:sz w:val="24"/>
          <w:szCs w:val="24"/>
        </w:rPr>
        <w:t xml:space="preserve"> letter </w:t>
      </w:r>
      <w:r>
        <w:rPr>
          <w:rFonts w:ascii="Arial" w:hAnsi="Arial" w:cs="Arial"/>
          <w:sz w:val="24"/>
          <w:szCs w:val="24"/>
        </w:rPr>
        <w:t xml:space="preserve">is to be sent </w:t>
      </w:r>
      <w:proofErr w:type="gramStart"/>
      <w:r>
        <w:rPr>
          <w:rFonts w:ascii="Arial" w:hAnsi="Arial" w:cs="Arial"/>
          <w:sz w:val="24"/>
          <w:szCs w:val="24"/>
        </w:rPr>
        <w:t xml:space="preserve">shortly </w:t>
      </w:r>
      <w:r w:rsidR="00A479D5" w:rsidRPr="00F538CE">
        <w:rPr>
          <w:rFonts w:ascii="Arial" w:hAnsi="Arial" w:cs="Arial"/>
          <w:sz w:val="24"/>
          <w:szCs w:val="24"/>
        </w:rPr>
        <w:t xml:space="preserve"> from</w:t>
      </w:r>
      <w:proofErr w:type="gramEnd"/>
      <w:r w:rsidR="00A479D5" w:rsidRPr="00F538CE">
        <w:rPr>
          <w:rFonts w:ascii="Arial" w:hAnsi="Arial" w:cs="Arial"/>
          <w:sz w:val="24"/>
          <w:szCs w:val="24"/>
        </w:rPr>
        <w:t xml:space="preserve"> the University providing the City Council with an update</w:t>
      </w:r>
      <w:r w:rsidR="00B971BF" w:rsidRPr="00F538CE">
        <w:rPr>
          <w:rFonts w:ascii="Arial" w:hAnsi="Arial" w:cs="Arial"/>
          <w:sz w:val="24"/>
          <w:szCs w:val="24"/>
        </w:rPr>
        <w:t xml:space="preserve"> on negotiati</w:t>
      </w:r>
      <w:r w:rsidR="00D57408" w:rsidRPr="00F538CE">
        <w:rPr>
          <w:rFonts w:ascii="Arial" w:hAnsi="Arial" w:cs="Arial"/>
          <w:sz w:val="24"/>
          <w:szCs w:val="24"/>
        </w:rPr>
        <w:t>ons</w:t>
      </w:r>
      <w:r w:rsidR="00B971BF" w:rsidRPr="00F538CE">
        <w:rPr>
          <w:rFonts w:ascii="Arial" w:hAnsi="Arial" w:cs="Arial"/>
          <w:sz w:val="24"/>
          <w:szCs w:val="24"/>
        </w:rPr>
        <w:t xml:space="preserve"> to ameliorate the impact of the development</w:t>
      </w:r>
      <w:r w:rsidR="00A479D5" w:rsidRPr="00F538CE">
        <w:rPr>
          <w:rFonts w:ascii="Arial" w:hAnsi="Arial" w:cs="Arial"/>
          <w:sz w:val="24"/>
          <w:szCs w:val="24"/>
        </w:rPr>
        <w:t xml:space="preserve">. The letter </w:t>
      </w:r>
      <w:r>
        <w:rPr>
          <w:rFonts w:ascii="Arial" w:hAnsi="Arial" w:cs="Arial"/>
          <w:sz w:val="24"/>
          <w:szCs w:val="24"/>
        </w:rPr>
        <w:t xml:space="preserve">is anticipated to </w:t>
      </w:r>
      <w:r w:rsidR="00A479D5" w:rsidRPr="00F538CE">
        <w:rPr>
          <w:rFonts w:ascii="Arial" w:hAnsi="Arial" w:cs="Arial"/>
          <w:sz w:val="24"/>
          <w:szCs w:val="24"/>
        </w:rPr>
        <w:t xml:space="preserve">provide information on Landscaping, the </w:t>
      </w:r>
      <w:r w:rsidR="00B971BF" w:rsidRPr="00F538CE">
        <w:rPr>
          <w:rFonts w:ascii="Arial" w:hAnsi="Arial" w:cs="Arial"/>
          <w:sz w:val="24"/>
          <w:szCs w:val="24"/>
        </w:rPr>
        <w:t>R</w:t>
      </w:r>
      <w:r w:rsidR="00A479D5" w:rsidRPr="00F538CE">
        <w:rPr>
          <w:rFonts w:ascii="Arial" w:hAnsi="Arial" w:cs="Arial"/>
          <w:sz w:val="24"/>
          <w:szCs w:val="24"/>
        </w:rPr>
        <w:t xml:space="preserve">oof finish </w:t>
      </w:r>
      <w:r w:rsidR="00B971BF" w:rsidRPr="00F538CE">
        <w:rPr>
          <w:rFonts w:ascii="Arial" w:hAnsi="Arial" w:cs="Arial"/>
          <w:sz w:val="24"/>
          <w:szCs w:val="24"/>
        </w:rPr>
        <w:t xml:space="preserve">and </w:t>
      </w:r>
      <w:r w:rsidR="00A479D5" w:rsidRPr="00F538CE">
        <w:rPr>
          <w:rFonts w:ascii="Arial" w:hAnsi="Arial" w:cs="Arial"/>
          <w:sz w:val="24"/>
          <w:szCs w:val="24"/>
        </w:rPr>
        <w:t>Lighting</w:t>
      </w:r>
      <w:r w:rsidR="00B971BF" w:rsidRPr="00F538CE">
        <w:rPr>
          <w:rFonts w:ascii="Arial" w:hAnsi="Arial" w:cs="Arial"/>
          <w:sz w:val="24"/>
          <w:szCs w:val="24"/>
        </w:rPr>
        <w:t>.</w:t>
      </w:r>
      <w:r w:rsidR="00A479D5" w:rsidRPr="00F538CE">
        <w:rPr>
          <w:rFonts w:ascii="Arial" w:hAnsi="Arial" w:cs="Arial"/>
          <w:sz w:val="24"/>
          <w:szCs w:val="24"/>
        </w:rPr>
        <w:t xml:space="preserve"> </w:t>
      </w:r>
    </w:p>
    <w:p w:rsidR="00A479D5" w:rsidRDefault="00E51F0C" w:rsidP="00F538CE">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A</w:t>
      </w:r>
      <w:r w:rsidR="00A479D5" w:rsidRPr="000470EF">
        <w:rPr>
          <w:rFonts w:ascii="Arial" w:hAnsi="Arial" w:cs="Arial"/>
          <w:sz w:val="24"/>
          <w:szCs w:val="24"/>
        </w:rPr>
        <w:t xml:space="preserve"> meeting to discuss Landscaping options that was held on </w:t>
      </w:r>
      <w:r w:rsidR="00135B82" w:rsidRPr="000470EF">
        <w:rPr>
          <w:rFonts w:ascii="Arial" w:hAnsi="Arial" w:cs="Arial"/>
          <w:sz w:val="24"/>
          <w:szCs w:val="24"/>
        </w:rPr>
        <w:t>31st</w:t>
      </w:r>
      <w:r w:rsidR="00A479D5" w:rsidRPr="000470EF">
        <w:rPr>
          <w:rFonts w:ascii="Arial" w:hAnsi="Arial" w:cs="Arial"/>
          <w:sz w:val="24"/>
          <w:szCs w:val="24"/>
        </w:rPr>
        <w:t xml:space="preserve"> January. This meeting </w:t>
      </w:r>
      <w:r w:rsidR="000470EF">
        <w:rPr>
          <w:rFonts w:ascii="Arial" w:hAnsi="Arial" w:cs="Arial"/>
          <w:sz w:val="24"/>
          <w:szCs w:val="24"/>
        </w:rPr>
        <w:t xml:space="preserve">involving the landscape experts of the University and the City Council </w:t>
      </w:r>
      <w:r w:rsidR="00A479D5" w:rsidRPr="000470EF">
        <w:rPr>
          <w:rFonts w:ascii="Arial" w:hAnsi="Arial" w:cs="Arial"/>
          <w:sz w:val="24"/>
          <w:szCs w:val="24"/>
        </w:rPr>
        <w:t xml:space="preserve">was attended by </w:t>
      </w:r>
      <w:r w:rsidR="00F4243A" w:rsidRPr="000470EF">
        <w:rPr>
          <w:rFonts w:ascii="Arial" w:hAnsi="Arial" w:cs="Arial"/>
          <w:sz w:val="24"/>
          <w:szCs w:val="24"/>
        </w:rPr>
        <w:t xml:space="preserve">representatives of the William Lucy Way Residents Association and the Cripley Meadows Allotments </w:t>
      </w:r>
      <w:r w:rsidR="00F538CE" w:rsidRPr="000470EF">
        <w:rPr>
          <w:rFonts w:ascii="Arial" w:hAnsi="Arial" w:cs="Arial"/>
          <w:sz w:val="24"/>
          <w:szCs w:val="24"/>
        </w:rPr>
        <w:t>A</w:t>
      </w:r>
      <w:r w:rsidR="00F4243A" w:rsidRPr="000470EF">
        <w:rPr>
          <w:rFonts w:ascii="Arial" w:hAnsi="Arial" w:cs="Arial"/>
          <w:sz w:val="24"/>
          <w:szCs w:val="24"/>
        </w:rPr>
        <w:t xml:space="preserve">ssociation. </w:t>
      </w:r>
      <w:r w:rsidR="00A479D5" w:rsidRPr="000470EF">
        <w:rPr>
          <w:rFonts w:ascii="Arial" w:hAnsi="Arial" w:cs="Arial"/>
          <w:sz w:val="24"/>
          <w:szCs w:val="24"/>
        </w:rPr>
        <w:t xml:space="preserve">At the meeting </w:t>
      </w:r>
      <w:r w:rsidR="000470EF">
        <w:rPr>
          <w:rFonts w:ascii="Arial" w:hAnsi="Arial" w:cs="Arial"/>
          <w:sz w:val="24"/>
          <w:szCs w:val="24"/>
        </w:rPr>
        <w:t>those present supported the University’s proposed layered approach to new planting</w:t>
      </w:r>
      <w:r w:rsidR="009363F3">
        <w:rPr>
          <w:rFonts w:ascii="Arial" w:hAnsi="Arial" w:cs="Arial"/>
          <w:sz w:val="24"/>
          <w:szCs w:val="24"/>
        </w:rPr>
        <w:t xml:space="preserve">, within the site, on the north side of the allotment, and either side of Castle Mill stream. It was agreed that the species chosen for each layer was in character and appropriate for the setting. </w:t>
      </w:r>
    </w:p>
    <w:p w:rsidR="009363F3" w:rsidRDefault="009363F3" w:rsidP="00F538CE">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 xml:space="preserve">It was understood that after 15 years of growth the layers of new planting would make a considerable difference and filter views of the development. However, it would not be possible to screen the ‘upper reaches’ of the development to views from Port Meadow even in the summer. </w:t>
      </w:r>
    </w:p>
    <w:p w:rsidR="009363F3" w:rsidRDefault="009363F3" w:rsidP="00F538CE">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 xml:space="preserve">It was suggested to the University that further consideration should be given to exploring increasing the visual articulation of the elevations through the use of a combination of climbers, cladding and different render colouration. </w:t>
      </w:r>
      <w:r w:rsidR="004A4F8F">
        <w:rPr>
          <w:rFonts w:ascii="Arial" w:hAnsi="Arial" w:cs="Arial"/>
          <w:sz w:val="24"/>
          <w:szCs w:val="24"/>
        </w:rPr>
        <w:t>The aim would be to ‘deconstruct’ the current mass of the elevations and ameliorate the overall form and appearance of the development.</w:t>
      </w:r>
      <w:r>
        <w:rPr>
          <w:rFonts w:ascii="Arial" w:hAnsi="Arial" w:cs="Arial"/>
          <w:sz w:val="24"/>
          <w:szCs w:val="24"/>
        </w:rPr>
        <w:t xml:space="preserve"> For example the use in places of a natural timber cladding, that would weather, might be used instead of the current metal brown cladding and elsewhere.  It was appreciated that this would take further consideration and consultation perhaps </w:t>
      </w:r>
      <w:r w:rsidR="004A4F8F">
        <w:rPr>
          <w:rFonts w:ascii="Arial" w:hAnsi="Arial" w:cs="Arial"/>
          <w:sz w:val="24"/>
          <w:szCs w:val="24"/>
        </w:rPr>
        <w:t>installing</w:t>
      </w:r>
      <w:r>
        <w:rPr>
          <w:rFonts w:ascii="Arial" w:hAnsi="Arial" w:cs="Arial"/>
          <w:sz w:val="24"/>
          <w:szCs w:val="24"/>
        </w:rPr>
        <w:t xml:space="preserve"> some trial panels, because the different effects would need to be considered in different day light conditions and on different elevations. </w:t>
      </w:r>
    </w:p>
    <w:p w:rsidR="004A4F8F" w:rsidRPr="000470EF" w:rsidRDefault="004A4F8F" w:rsidP="00F538CE">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lastRenderedPageBreak/>
        <w:t xml:space="preserve">At the meeting reference was made to the way in which the treed edge to Port Meadow has changed over the years and will remain dynamic especially at this southern end because of the extent of crack willow as the dominant species alongside the Thames and Castle Mill steam. Crack willow needs regular pollarding at least every 5 to 10 years. Many of these willows were pollarded in 2011 and 2012 and are now the regrowth is improving their screening effect.   </w:t>
      </w:r>
    </w:p>
    <w:p w:rsidR="00A479D5" w:rsidRPr="000470EF" w:rsidRDefault="00A479D5"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 xml:space="preserve">The University is also progressing its dialogue with the William Lucy Way Residents Association and in agreement with them is undertaking landscape </w:t>
      </w:r>
      <w:r w:rsidRPr="000470EF">
        <w:rPr>
          <w:rFonts w:ascii="Arial" w:hAnsi="Arial" w:cs="Arial"/>
          <w:sz w:val="24"/>
          <w:szCs w:val="24"/>
        </w:rPr>
        <w:t xml:space="preserve">and noise assessments and facilitating a meeting with Network Rail. </w:t>
      </w:r>
    </w:p>
    <w:p w:rsidR="00B971BF" w:rsidRPr="000470EF" w:rsidRDefault="00B971BF" w:rsidP="00F538CE">
      <w:pPr>
        <w:pStyle w:val="ListParagraph"/>
        <w:numPr>
          <w:ilvl w:val="0"/>
          <w:numId w:val="14"/>
        </w:numPr>
        <w:autoSpaceDE w:val="0"/>
        <w:autoSpaceDN w:val="0"/>
        <w:adjustRightInd w:val="0"/>
        <w:rPr>
          <w:rFonts w:ascii="Arial" w:hAnsi="Arial" w:cs="Arial"/>
          <w:sz w:val="24"/>
          <w:szCs w:val="24"/>
        </w:rPr>
      </w:pPr>
      <w:r w:rsidRPr="000470EF">
        <w:rPr>
          <w:rFonts w:ascii="Arial" w:hAnsi="Arial" w:cs="Arial"/>
          <w:sz w:val="24"/>
          <w:szCs w:val="24"/>
        </w:rPr>
        <w:t xml:space="preserve">To date the University has agreed to provide the following mitigation: </w:t>
      </w:r>
    </w:p>
    <w:p w:rsidR="00B971BF" w:rsidRPr="000470EF" w:rsidRDefault="00B971BF" w:rsidP="00F538CE">
      <w:pPr>
        <w:pStyle w:val="ListParagraph"/>
        <w:numPr>
          <w:ilvl w:val="0"/>
          <w:numId w:val="19"/>
        </w:numPr>
        <w:autoSpaceDE w:val="0"/>
        <w:autoSpaceDN w:val="0"/>
        <w:adjustRightInd w:val="0"/>
        <w:rPr>
          <w:rFonts w:ascii="Arial" w:hAnsi="Arial" w:cs="Arial"/>
          <w:sz w:val="24"/>
          <w:szCs w:val="24"/>
        </w:rPr>
      </w:pPr>
      <w:r w:rsidRPr="000470EF">
        <w:rPr>
          <w:rFonts w:ascii="Arial" w:hAnsi="Arial" w:cs="Arial"/>
          <w:sz w:val="24"/>
          <w:szCs w:val="24"/>
        </w:rPr>
        <w:t xml:space="preserve">Landscaping </w:t>
      </w:r>
      <w:r w:rsidR="004B4B15" w:rsidRPr="000470EF">
        <w:rPr>
          <w:rFonts w:ascii="Arial" w:hAnsi="Arial" w:cs="Arial"/>
          <w:sz w:val="24"/>
          <w:szCs w:val="24"/>
        </w:rPr>
        <w:t xml:space="preserve">between the development and Port Meadow. </w:t>
      </w:r>
      <w:r w:rsidR="004A4F8F">
        <w:rPr>
          <w:rFonts w:ascii="Arial" w:hAnsi="Arial" w:cs="Arial"/>
          <w:sz w:val="24"/>
          <w:szCs w:val="24"/>
        </w:rPr>
        <w:t xml:space="preserve">A layered approach of new planting in character with the location. </w:t>
      </w:r>
      <w:r w:rsidR="004B4B15" w:rsidRPr="000470EF">
        <w:rPr>
          <w:rFonts w:ascii="Arial" w:hAnsi="Arial" w:cs="Arial"/>
          <w:sz w:val="24"/>
          <w:szCs w:val="24"/>
        </w:rPr>
        <w:t xml:space="preserve"> </w:t>
      </w:r>
    </w:p>
    <w:p w:rsidR="00925370" w:rsidRDefault="00925370" w:rsidP="00F538CE">
      <w:pPr>
        <w:pStyle w:val="ListParagraph"/>
        <w:numPr>
          <w:ilvl w:val="0"/>
          <w:numId w:val="19"/>
        </w:numPr>
        <w:autoSpaceDE w:val="0"/>
        <w:autoSpaceDN w:val="0"/>
        <w:adjustRightInd w:val="0"/>
        <w:rPr>
          <w:rFonts w:ascii="Arial" w:hAnsi="Arial" w:cs="Arial"/>
          <w:sz w:val="24"/>
          <w:szCs w:val="24"/>
        </w:rPr>
      </w:pPr>
      <w:r w:rsidRPr="00925370">
        <w:rPr>
          <w:rFonts w:ascii="Arial" w:hAnsi="Arial" w:cs="Arial"/>
          <w:sz w:val="24"/>
          <w:szCs w:val="24"/>
        </w:rPr>
        <w:t xml:space="preserve">Mitigation of the appearance </w:t>
      </w:r>
      <w:r w:rsidR="004B4B15" w:rsidRPr="00925370">
        <w:rPr>
          <w:rFonts w:ascii="Arial" w:hAnsi="Arial" w:cs="Arial"/>
          <w:sz w:val="24"/>
          <w:szCs w:val="24"/>
        </w:rPr>
        <w:t xml:space="preserve">of the building. </w:t>
      </w:r>
      <w:r>
        <w:rPr>
          <w:rFonts w:ascii="Arial" w:hAnsi="Arial" w:cs="Arial"/>
          <w:sz w:val="24"/>
          <w:szCs w:val="24"/>
        </w:rPr>
        <w:t xml:space="preserve">Further consideration and consultation of a range of options involving natural wood cladding, climbing vegetation and colouration of the render. </w:t>
      </w:r>
    </w:p>
    <w:p w:rsidR="004B4B15" w:rsidRPr="00925370" w:rsidRDefault="004B4B15" w:rsidP="00F538CE">
      <w:pPr>
        <w:pStyle w:val="ListParagraph"/>
        <w:numPr>
          <w:ilvl w:val="0"/>
          <w:numId w:val="19"/>
        </w:numPr>
        <w:autoSpaceDE w:val="0"/>
        <w:autoSpaceDN w:val="0"/>
        <w:adjustRightInd w:val="0"/>
        <w:rPr>
          <w:rFonts w:ascii="Arial" w:hAnsi="Arial" w:cs="Arial"/>
          <w:sz w:val="24"/>
          <w:szCs w:val="24"/>
        </w:rPr>
      </w:pPr>
      <w:r w:rsidRPr="00925370">
        <w:rPr>
          <w:rFonts w:ascii="Arial" w:hAnsi="Arial" w:cs="Arial"/>
          <w:sz w:val="24"/>
          <w:szCs w:val="24"/>
        </w:rPr>
        <w:t>Light spillage amelioration.  Electronically operated black out blinds for all communal areas and staircases</w:t>
      </w:r>
      <w:r w:rsidR="001A25FB">
        <w:rPr>
          <w:rFonts w:ascii="Arial" w:hAnsi="Arial" w:cs="Arial"/>
          <w:sz w:val="24"/>
          <w:szCs w:val="24"/>
        </w:rPr>
        <w:t>, where feasible</w:t>
      </w:r>
      <w:r w:rsidRPr="00925370">
        <w:rPr>
          <w:rFonts w:ascii="Arial" w:hAnsi="Arial" w:cs="Arial"/>
          <w:sz w:val="24"/>
          <w:szCs w:val="24"/>
        </w:rPr>
        <w:t xml:space="preserve">. </w:t>
      </w:r>
    </w:p>
    <w:p w:rsidR="00A479D5" w:rsidRPr="00F538CE" w:rsidRDefault="004B4B15"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 xml:space="preserve">Further consideration is still being given to roof finish and landscaping between the development and William Lucy Way.  </w:t>
      </w:r>
    </w:p>
    <w:p w:rsidR="00A479D5" w:rsidRPr="00F538CE" w:rsidRDefault="00E51F0C" w:rsidP="00F538CE">
      <w:pPr>
        <w:pStyle w:val="ListParagraph"/>
        <w:numPr>
          <w:ilvl w:val="0"/>
          <w:numId w:val="14"/>
        </w:numPr>
        <w:autoSpaceDE w:val="0"/>
        <w:autoSpaceDN w:val="0"/>
        <w:adjustRightInd w:val="0"/>
      </w:pPr>
      <w:r>
        <w:rPr>
          <w:rFonts w:ascii="Arial" w:hAnsi="Arial" w:cs="Arial"/>
          <w:sz w:val="24"/>
          <w:szCs w:val="24"/>
        </w:rPr>
        <w:t>T</w:t>
      </w:r>
      <w:r w:rsidR="00A479D5" w:rsidRPr="00F538CE">
        <w:rPr>
          <w:rFonts w:ascii="Arial" w:hAnsi="Arial" w:cs="Arial"/>
          <w:sz w:val="24"/>
          <w:szCs w:val="24"/>
        </w:rPr>
        <w:t xml:space="preserve">he details of </w:t>
      </w:r>
      <w:r w:rsidR="00925370">
        <w:rPr>
          <w:rFonts w:ascii="Arial" w:hAnsi="Arial" w:cs="Arial"/>
          <w:sz w:val="24"/>
          <w:szCs w:val="24"/>
        </w:rPr>
        <w:t xml:space="preserve">proposed </w:t>
      </w:r>
      <w:r w:rsidR="00A479D5" w:rsidRPr="00F538CE">
        <w:rPr>
          <w:rFonts w:ascii="Arial" w:hAnsi="Arial" w:cs="Arial"/>
          <w:sz w:val="24"/>
          <w:szCs w:val="24"/>
        </w:rPr>
        <w:t xml:space="preserve">landscaping and other mitigation will be included in the Environmental Assessment, which </w:t>
      </w:r>
      <w:r w:rsidR="00925370">
        <w:rPr>
          <w:rFonts w:ascii="Arial" w:hAnsi="Arial" w:cs="Arial"/>
          <w:sz w:val="24"/>
          <w:szCs w:val="24"/>
        </w:rPr>
        <w:t>will also assess the impact of such mitigation from a range of viewpoints in addition to the single viewpoint used in the Landscape Strategy.</w:t>
      </w:r>
    </w:p>
    <w:p w:rsidR="00A479D5" w:rsidRPr="00F538CE" w:rsidRDefault="00E51F0C" w:rsidP="00F538CE">
      <w:pPr>
        <w:pStyle w:val="ListParagraph"/>
        <w:numPr>
          <w:ilvl w:val="0"/>
          <w:numId w:val="14"/>
        </w:numPr>
        <w:autoSpaceDE w:val="0"/>
        <w:autoSpaceDN w:val="0"/>
        <w:adjustRightInd w:val="0"/>
        <w:rPr>
          <w:rFonts w:ascii="Arial" w:hAnsi="Arial" w:cs="Arial"/>
          <w:sz w:val="24"/>
          <w:szCs w:val="24"/>
        </w:rPr>
      </w:pPr>
      <w:r>
        <w:rPr>
          <w:rFonts w:ascii="Arial" w:hAnsi="Arial" w:cs="Arial"/>
          <w:sz w:val="24"/>
          <w:szCs w:val="24"/>
        </w:rPr>
        <w:t>T</w:t>
      </w:r>
      <w:r w:rsidR="00A479D5" w:rsidRPr="00F538CE">
        <w:rPr>
          <w:rFonts w:ascii="Arial" w:hAnsi="Arial" w:cs="Arial"/>
          <w:sz w:val="24"/>
          <w:szCs w:val="24"/>
        </w:rPr>
        <w:t xml:space="preserve">he University </w:t>
      </w:r>
      <w:r>
        <w:rPr>
          <w:rFonts w:ascii="Arial" w:hAnsi="Arial" w:cs="Arial"/>
          <w:sz w:val="24"/>
          <w:szCs w:val="24"/>
        </w:rPr>
        <w:t xml:space="preserve">has advised officers </w:t>
      </w:r>
      <w:r w:rsidR="00A479D5" w:rsidRPr="00F538CE">
        <w:rPr>
          <w:rFonts w:ascii="Arial" w:hAnsi="Arial" w:cs="Arial"/>
          <w:sz w:val="24"/>
          <w:szCs w:val="24"/>
        </w:rPr>
        <w:t xml:space="preserve">that </w:t>
      </w:r>
      <w:r w:rsidR="00167601" w:rsidRPr="00F538CE">
        <w:rPr>
          <w:rFonts w:ascii="Arial" w:hAnsi="Arial" w:cs="Arial"/>
          <w:sz w:val="24"/>
          <w:szCs w:val="24"/>
        </w:rPr>
        <w:t>it is willing to work further with the City Council to take forward the Action Plan arising from the Independent Review</w:t>
      </w:r>
      <w:r w:rsidR="00167601">
        <w:rPr>
          <w:rFonts w:ascii="Arial" w:hAnsi="Arial" w:cs="Arial"/>
          <w:sz w:val="24"/>
          <w:szCs w:val="24"/>
        </w:rPr>
        <w:t xml:space="preserve"> and that </w:t>
      </w:r>
      <w:r w:rsidR="00A479D5" w:rsidRPr="00F538CE">
        <w:rPr>
          <w:rFonts w:ascii="Arial" w:hAnsi="Arial" w:cs="Arial"/>
          <w:sz w:val="24"/>
          <w:szCs w:val="24"/>
        </w:rPr>
        <w:t xml:space="preserve">it is </w:t>
      </w:r>
      <w:r w:rsidR="004B4B15" w:rsidRPr="00F538CE">
        <w:rPr>
          <w:rFonts w:ascii="Arial" w:hAnsi="Arial" w:cs="Arial"/>
          <w:sz w:val="24"/>
          <w:szCs w:val="24"/>
        </w:rPr>
        <w:t>continuing with the Groundwater Monitoring which it committed to in the Unilateral Undertaking</w:t>
      </w:r>
      <w:r w:rsidR="00167601">
        <w:rPr>
          <w:rFonts w:ascii="Arial" w:hAnsi="Arial" w:cs="Arial"/>
          <w:sz w:val="24"/>
          <w:szCs w:val="24"/>
        </w:rPr>
        <w:t xml:space="preserve">. </w:t>
      </w:r>
      <w:r w:rsidR="004B4B15" w:rsidRPr="00F538CE">
        <w:rPr>
          <w:rFonts w:ascii="Arial" w:hAnsi="Arial" w:cs="Arial"/>
          <w:sz w:val="24"/>
          <w:szCs w:val="24"/>
        </w:rPr>
        <w:t xml:space="preserve"> </w:t>
      </w:r>
    </w:p>
    <w:p w:rsidR="0087535D" w:rsidRPr="00F538CE" w:rsidRDefault="00A479D5"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 xml:space="preserve">At the meeting in November Members were also clear </w:t>
      </w:r>
      <w:r w:rsidR="00A20D48" w:rsidRPr="00F538CE">
        <w:rPr>
          <w:rFonts w:ascii="Arial" w:hAnsi="Arial" w:cs="Arial"/>
          <w:sz w:val="24"/>
          <w:szCs w:val="24"/>
        </w:rPr>
        <w:t xml:space="preserve">that they wished to </w:t>
      </w:r>
      <w:r w:rsidRPr="00F538CE">
        <w:rPr>
          <w:rFonts w:ascii="Arial" w:hAnsi="Arial" w:cs="Arial"/>
          <w:sz w:val="24"/>
          <w:szCs w:val="24"/>
        </w:rPr>
        <w:t xml:space="preserve">understand the progress </w:t>
      </w:r>
      <w:r w:rsidR="00A20D48" w:rsidRPr="00F538CE">
        <w:rPr>
          <w:rFonts w:ascii="Arial" w:hAnsi="Arial" w:cs="Arial"/>
          <w:sz w:val="24"/>
          <w:szCs w:val="24"/>
        </w:rPr>
        <w:t xml:space="preserve">made </w:t>
      </w:r>
      <w:r w:rsidRPr="00F538CE">
        <w:rPr>
          <w:rFonts w:ascii="Arial" w:hAnsi="Arial" w:cs="Arial"/>
          <w:sz w:val="24"/>
          <w:szCs w:val="24"/>
        </w:rPr>
        <w:t>with negotiations to reduce the size of the development.  The University wrote to the City Council on</w:t>
      </w:r>
      <w:r w:rsidR="00A20D48" w:rsidRPr="00F538CE">
        <w:rPr>
          <w:rFonts w:ascii="Arial" w:hAnsi="Arial" w:cs="Arial"/>
          <w:sz w:val="24"/>
          <w:szCs w:val="24"/>
        </w:rPr>
        <w:t xml:space="preserve"> </w:t>
      </w:r>
      <w:r w:rsidR="004B4B15" w:rsidRPr="00F538CE">
        <w:rPr>
          <w:rFonts w:ascii="Arial" w:hAnsi="Arial" w:cs="Arial"/>
          <w:sz w:val="24"/>
          <w:szCs w:val="24"/>
        </w:rPr>
        <w:t>22</w:t>
      </w:r>
      <w:r w:rsidR="004B4B15" w:rsidRPr="00F538CE">
        <w:rPr>
          <w:rFonts w:ascii="Arial" w:hAnsi="Arial" w:cs="Arial"/>
          <w:sz w:val="24"/>
          <w:szCs w:val="24"/>
          <w:vertAlign w:val="superscript"/>
        </w:rPr>
        <w:t>nd</w:t>
      </w:r>
      <w:r w:rsidR="004B4B15" w:rsidRPr="00F538CE">
        <w:rPr>
          <w:rFonts w:ascii="Arial" w:hAnsi="Arial" w:cs="Arial"/>
          <w:sz w:val="24"/>
          <w:szCs w:val="24"/>
        </w:rPr>
        <w:t xml:space="preserve"> March 2013</w:t>
      </w:r>
      <w:r w:rsidRPr="00F538CE">
        <w:rPr>
          <w:rFonts w:ascii="Arial" w:hAnsi="Arial" w:cs="Arial"/>
          <w:sz w:val="24"/>
          <w:szCs w:val="24"/>
        </w:rPr>
        <w:t xml:space="preserve"> in which it stated:</w:t>
      </w:r>
    </w:p>
    <w:p w:rsidR="0087535D" w:rsidRPr="00F538CE" w:rsidRDefault="0087535D" w:rsidP="00F538CE">
      <w:pPr>
        <w:ind w:left="1080"/>
      </w:pPr>
    </w:p>
    <w:p w:rsidR="00F538CE" w:rsidRPr="00F538CE" w:rsidRDefault="0087535D" w:rsidP="00F538CE">
      <w:pPr>
        <w:autoSpaceDE w:val="0"/>
        <w:autoSpaceDN w:val="0"/>
        <w:adjustRightInd w:val="0"/>
        <w:ind w:left="1080"/>
      </w:pPr>
      <w:r w:rsidRPr="00F538CE">
        <w:t xml:space="preserve">“Various suggestions have been made over recent weeks to reduce the height of some of the buildings by changing the pitched roofs to flat roofs or by removing one or two floors from the building. It is not practicable to change the roof form since the pitched roofs contain a large amount of vital services for the buildings. The removal of floors, although being </w:t>
      </w:r>
      <w:r w:rsidRPr="00F538CE">
        <w:lastRenderedPageBreak/>
        <w:t>structurally possible would be extremely difficult to achieve at this stage and would involve major redesign and rebuild”.</w:t>
      </w:r>
    </w:p>
    <w:p w:rsidR="0087535D" w:rsidRPr="00F538CE" w:rsidRDefault="0087535D" w:rsidP="00F538CE">
      <w:pPr>
        <w:autoSpaceDE w:val="0"/>
        <w:autoSpaceDN w:val="0"/>
        <w:adjustRightInd w:val="0"/>
        <w:ind w:left="1080"/>
      </w:pPr>
      <w:r w:rsidRPr="00F538CE">
        <w:t xml:space="preserve"> </w:t>
      </w:r>
    </w:p>
    <w:p w:rsidR="0087535D" w:rsidRPr="00F538CE" w:rsidRDefault="0087535D" w:rsidP="00F538CE">
      <w:pPr>
        <w:autoSpaceDE w:val="0"/>
        <w:autoSpaceDN w:val="0"/>
        <w:adjustRightInd w:val="0"/>
        <w:ind w:left="1080"/>
      </w:pPr>
      <w:r w:rsidRPr="00F538CE">
        <w:t>“ The University is a charity, with the charitable objective of the advancement of learning by teaching and research. It would be an appropriate use of charitable funds to incur costs in relation to a scheme……… which has planning approval and which helps to address the City Council’s longstanding requirement for increased student accommodation in the City. Therefore the University will not voluntarily reduce the heights of these buildings.”</w:t>
      </w:r>
    </w:p>
    <w:p w:rsidR="00F538CE" w:rsidRPr="00F538CE" w:rsidRDefault="00F538CE" w:rsidP="00F538CE">
      <w:pPr>
        <w:autoSpaceDE w:val="0"/>
        <w:autoSpaceDN w:val="0"/>
        <w:adjustRightInd w:val="0"/>
        <w:ind w:left="1080"/>
      </w:pPr>
    </w:p>
    <w:p w:rsidR="00F538CE" w:rsidRPr="00F538CE" w:rsidRDefault="0087535D"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This letter was reported in full to the WAPC at its meeting on 17</w:t>
      </w:r>
      <w:r w:rsidRPr="00F538CE">
        <w:rPr>
          <w:rFonts w:ascii="Arial" w:hAnsi="Arial" w:cs="Arial"/>
          <w:sz w:val="24"/>
          <w:szCs w:val="24"/>
          <w:vertAlign w:val="superscript"/>
        </w:rPr>
        <w:t>th</w:t>
      </w:r>
      <w:r w:rsidRPr="00F538CE">
        <w:rPr>
          <w:rFonts w:ascii="Arial" w:hAnsi="Arial" w:cs="Arial"/>
          <w:sz w:val="24"/>
          <w:szCs w:val="24"/>
        </w:rPr>
        <w:t xml:space="preserve"> April 2013. The University’s position has not changed since this date. </w:t>
      </w:r>
    </w:p>
    <w:p w:rsidR="00A70688" w:rsidRDefault="0087535D" w:rsidP="00F538CE">
      <w:pPr>
        <w:autoSpaceDE w:val="0"/>
        <w:autoSpaceDN w:val="0"/>
        <w:adjustRightInd w:val="0"/>
        <w:ind w:left="360"/>
        <w:rPr>
          <w:b/>
        </w:rPr>
      </w:pPr>
      <w:r w:rsidRPr="00F538CE">
        <w:rPr>
          <w:b/>
        </w:rPr>
        <w:t>I</w:t>
      </w:r>
      <w:r w:rsidR="00A70688" w:rsidRPr="00F538CE">
        <w:rPr>
          <w:b/>
        </w:rPr>
        <w:t>ndependent Review</w:t>
      </w:r>
    </w:p>
    <w:p w:rsidR="00F538CE" w:rsidRPr="00F538CE" w:rsidRDefault="00F538CE" w:rsidP="00F538CE">
      <w:pPr>
        <w:autoSpaceDE w:val="0"/>
        <w:autoSpaceDN w:val="0"/>
        <w:adjustRightInd w:val="0"/>
        <w:ind w:left="360"/>
        <w:rPr>
          <w:b/>
        </w:rPr>
      </w:pPr>
    </w:p>
    <w:p w:rsidR="00A70688" w:rsidRPr="00F538CE" w:rsidRDefault="00A70688"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 xml:space="preserve">Following the receipt of the Roger Dudman Way Review Independent report from Vincent Goodstadt an Action Plan is being developed. This will be reported to the next meeting of the Committee. </w:t>
      </w:r>
    </w:p>
    <w:p w:rsidR="00A70688" w:rsidRPr="00F538CE" w:rsidRDefault="00A70688"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The University will have met M</w:t>
      </w:r>
      <w:r w:rsidR="0087535D" w:rsidRPr="00F538CE">
        <w:rPr>
          <w:rFonts w:ascii="Arial" w:hAnsi="Arial" w:cs="Arial"/>
          <w:sz w:val="24"/>
          <w:szCs w:val="24"/>
        </w:rPr>
        <w:t>r Goodstadt by the date of the C</w:t>
      </w:r>
      <w:r w:rsidRPr="00F538CE">
        <w:rPr>
          <w:rFonts w:ascii="Arial" w:hAnsi="Arial" w:cs="Arial"/>
          <w:sz w:val="24"/>
          <w:szCs w:val="24"/>
        </w:rPr>
        <w:t xml:space="preserve">ommittee meeting and a meeting is being scheduled with the Collegiate University later in February or early March. </w:t>
      </w:r>
    </w:p>
    <w:p w:rsidR="00A70688" w:rsidRPr="00F538CE" w:rsidRDefault="00A70688" w:rsidP="00F538CE">
      <w:pPr>
        <w:autoSpaceDE w:val="0"/>
        <w:autoSpaceDN w:val="0"/>
        <w:adjustRightInd w:val="0"/>
        <w:ind w:left="360"/>
        <w:rPr>
          <w:b/>
        </w:rPr>
      </w:pPr>
      <w:r w:rsidRPr="00F538CE">
        <w:rPr>
          <w:b/>
        </w:rPr>
        <w:t xml:space="preserve">Contamination Monitoring </w:t>
      </w:r>
    </w:p>
    <w:p w:rsidR="00F538CE" w:rsidRPr="00F538CE" w:rsidRDefault="00F538CE" w:rsidP="00F538CE">
      <w:pPr>
        <w:autoSpaceDE w:val="0"/>
        <w:autoSpaceDN w:val="0"/>
        <w:adjustRightInd w:val="0"/>
        <w:ind w:left="360"/>
      </w:pPr>
    </w:p>
    <w:p w:rsidR="00A70688" w:rsidRPr="00F538CE" w:rsidRDefault="00A70688"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The City Council has agreed with the University how it will meet the obligations that it gave in the Unilateral Undertaking.  This work is being undertaken in a timely manner and the results are being reported fully together with the consultant</w:t>
      </w:r>
      <w:r w:rsidR="0087535D" w:rsidRPr="00F538CE">
        <w:rPr>
          <w:rFonts w:ascii="Arial" w:hAnsi="Arial" w:cs="Arial"/>
          <w:sz w:val="24"/>
          <w:szCs w:val="24"/>
        </w:rPr>
        <w:t>’</w:t>
      </w:r>
      <w:r w:rsidRPr="00F538CE">
        <w:rPr>
          <w:rFonts w:ascii="Arial" w:hAnsi="Arial" w:cs="Arial"/>
          <w:sz w:val="24"/>
          <w:szCs w:val="24"/>
        </w:rPr>
        <w:t xml:space="preserve">s assessment and recommendations. Where concerns are identified </w:t>
      </w:r>
      <w:r w:rsidR="0087535D" w:rsidRPr="00F538CE">
        <w:rPr>
          <w:rFonts w:ascii="Arial" w:hAnsi="Arial" w:cs="Arial"/>
          <w:sz w:val="24"/>
          <w:szCs w:val="24"/>
        </w:rPr>
        <w:t xml:space="preserve">it has been agreed that </w:t>
      </w:r>
      <w:r w:rsidRPr="00F538CE">
        <w:rPr>
          <w:rFonts w:ascii="Arial" w:hAnsi="Arial" w:cs="Arial"/>
          <w:sz w:val="24"/>
          <w:szCs w:val="24"/>
        </w:rPr>
        <w:t xml:space="preserve">the University or its consultants will identify proposals for mitigation and further action as required. </w:t>
      </w:r>
    </w:p>
    <w:p w:rsidR="0087535D" w:rsidRPr="00F538CE" w:rsidRDefault="0087535D"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There has been a temporary disruption to the monitoring regime because of the recent flooding which has cause</w:t>
      </w:r>
      <w:r w:rsidR="00167601">
        <w:rPr>
          <w:rFonts w:ascii="Arial" w:hAnsi="Arial" w:cs="Arial"/>
          <w:sz w:val="24"/>
          <w:szCs w:val="24"/>
        </w:rPr>
        <w:t>d</w:t>
      </w:r>
      <w:r w:rsidRPr="00F538CE">
        <w:rPr>
          <w:rFonts w:ascii="Arial" w:hAnsi="Arial" w:cs="Arial"/>
          <w:sz w:val="24"/>
          <w:szCs w:val="24"/>
        </w:rPr>
        <w:t xml:space="preserve"> one cycle to be missed. However the regime is now working effectively. </w:t>
      </w:r>
    </w:p>
    <w:p w:rsidR="0087535D" w:rsidRPr="00F538CE" w:rsidRDefault="0087535D"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 xml:space="preserve">Officers propose to report to Councillors quarterly on an exception basis if concerns are identified in any of the University’s reports.   </w:t>
      </w:r>
    </w:p>
    <w:p w:rsidR="00A70688" w:rsidRDefault="00A70688" w:rsidP="00F538CE">
      <w:pPr>
        <w:autoSpaceDE w:val="0"/>
        <w:autoSpaceDN w:val="0"/>
        <w:adjustRightInd w:val="0"/>
        <w:ind w:left="360"/>
        <w:rPr>
          <w:b/>
        </w:rPr>
      </w:pPr>
      <w:r w:rsidRPr="00F538CE">
        <w:rPr>
          <w:b/>
        </w:rPr>
        <w:t>Next Report to Committee</w:t>
      </w:r>
    </w:p>
    <w:p w:rsidR="00F538CE" w:rsidRPr="00F538CE" w:rsidRDefault="00F538CE" w:rsidP="00F538CE">
      <w:pPr>
        <w:autoSpaceDE w:val="0"/>
        <w:autoSpaceDN w:val="0"/>
        <w:adjustRightInd w:val="0"/>
        <w:ind w:left="360"/>
      </w:pPr>
    </w:p>
    <w:p w:rsidR="006704E4" w:rsidRPr="00F538CE" w:rsidRDefault="0010677B" w:rsidP="00F538CE">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t>In the light of these processes</w:t>
      </w:r>
      <w:r w:rsidR="00A479D5" w:rsidRPr="00F538CE">
        <w:rPr>
          <w:rFonts w:ascii="Arial" w:hAnsi="Arial" w:cs="Arial"/>
          <w:sz w:val="24"/>
          <w:szCs w:val="24"/>
        </w:rPr>
        <w:t xml:space="preserve"> and </w:t>
      </w:r>
      <w:r w:rsidRPr="00F538CE">
        <w:rPr>
          <w:rFonts w:ascii="Arial" w:hAnsi="Arial" w:cs="Arial"/>
          <w:sz w:val="24"/>
          <w:szCs w:val="24"/>
        </w:rPr>
        <w:t>to give the public an opportunity to read and comment on the University’s E</w:t>
      </w:r>
      <w:r w:rsidR="00A479D5" w:rsidRPr="00F538CE">
        <w:rPr>
          <w:rFonts w:ascii="Arial" w:hAnsi="Arial" w:cs="Arial"/>
          <w:sz w:val="24"/>
          <w:szCs w:val="24"/>
        </w:rPr>
        <w:t xml:space="preserve">nvironmental </w:t>
      </w:r>
      <w:r w:rsidR="00712E53" w:rsidRPr="00F538CE">
        <w:rPr>
          <w:rFonts w:ascii="Arial" w:hAnsi="Arial" w:cs="Arial"/>
          <w:sz w:val="24"/>
          <w:szCs w:val="24"/>
        </w:rPr>
        <w:t>S</w:t>
      </w:r>
      <w:r w:rsidR="00B971BF" w:rsidRPr="00F538CE">
        <w:rPr>
          <w:rFonts w:ascii="Arial" w:hAnsi="Arial" w:cs="Arial"/>
          <w:sz w:val="24"/>
          <w:szCs w:val="24"/>
        </w:rPr>
        <w:t>t</w:t>
      </w:r>
      <w:r w:rsidR="00A479D5" w:rsidRPr="00F538CE">
        <w:rPr>
          <w:rFonts w:ascii="Arial" w:hAnsi="Arial" w:cs="Arial"/>
          <w:sz w:val="24"/>
          <w:szCs w:val="24"/>
        </w:rPr>
        <w:t>atement</w:t>
      </w:r>
      <w:r w:rsidRPr="00F538CE">
        <w:rPr>
          <w:rFonts w:ascii="Arial" w:hAnsi="Arial" w:cs="Arial"/>
          <w:sz w:val="24"/>
          <w:szCs w:val="24"/>
        </w:rPr>
        <w:t xml:space="preserve"> it is anticipated that it will not be possible to report to Committee </w:t>
      </w:r>
      <w:r w:rsidR="00E25E31" w:rsidRPr="00F538CE">
        <w:rPr>
          <w:rFonts w:ascii="Arial" w:hAnsi="Arial" w:cs="Arial"/>
          <w:sz w:val="24"/>
          <w:szCs w:val="24"/>
        </w:rPr>
        <w:t>until later</w:t>
      </w:r>
      <w:r w:rsidR="00712E53" w:rsidRPr="00F538CE">
        <w:rPr>
          <w:rFonts w:ascii="Arial" w:hAnsi="Arial" w:cs="Arial"/>
          <w:sz w:val="24"/>
          <w:szCs w:val="24"/>
        </w:rPr>
        <w:t xml:space="preserve"> this year. It will very much depend on the nature of the public comments on the ES and any subsequent action how soon before the next report can be put before the Committee</w:t>
      </w:r>
      <w:r w:rsidRPr="00F538CE">
        <w:rPr>
          <w:rFonts w:ascii="Arial" w:hAnsi="Arial" w:cs="Arial"/>
          <w:sz w:val="24"/>
          <w:szCs w:val="24"/>
        </w:rPr>
        <w:t xml:space="preserve">.   </w:t>
      </w:r>
    </w:p>
    <w:p w:rsidR="0010677B" w:rsidRPr="00B87922" w:rsidRDefault="0010677B" w:rsidP="00B87922">
      <w:pPr>
        <w:pStyle w:val="ListParagraph"/>
        <w:numPr>
          <w:ilvl w:val="0"/>
          <w:numId w:val="14"/>
        </w:numPr>
        <w:autoSpaceDE w:val="0"/>
        <w:autoSpaceDN w:val="0"/>
        <w:adjustRightInd w:val="0"/>
        <w:rPr>
          <w:rFonts w:ascii="Arial" w:hAnsi="Arial" w:cs="Arial"/>
          <w:sz w:val="24"/>
          <w:szCs w:val="24"/>
        </w:rPr>
      </w:pPr>
      <w:r w:rsidRPr="00F538CE">
        <w:rPr>
          <w:rFonts w:ascii="Arial" w:hAnsi="Arial" w:cs="Arial"/>
          <w:sz w:val="24"/>
          <w:szCs w:val="24"/>
        </w:rPr>
        <w:lastRenderedPageBreak/>
        <w:t xml:space="preserve">At that meeting the </w:t>
      </w:r>
      <w:r w:rsidR="006704E4" w:rsidRPr="00F538CE">
        <w:rPr>
          <w:rFonts w:ascii="Arial" w:hAnsi="Arial" w:cs="Arial"/>
          <w:sz w:val="24"/>
          <w:szCs w:val="24"/>
        </w:rPr>
        <w:t xml:space="preserve">first section of the </w:t>
      </w:r>
      <w:r w:rsidRPr="00F538CE">
        <w:rPr>
          <w:rFonts w:ascii="Arial" w:hAnsi="Arial" w:cs="Arial"/>
          <w:sz w:val="24"/>
          <w:szCs w:val="24"/>
        </w:rPr>
        <w:t xml:space="preserve">report will </w:t>
      </w:r>
      <w:r w:rsidR="006704E4" w:rsidRPr="00F538CE">
        <w:rPr>
          <w:rFonts w:ascii="Arial" w:hAnsi="Arial" w:cs="Arial"/>
          <w:sz w:val="24"/>
          <w:szCs w:val="24"/>
        </w:rPr>
        <w:t xml:space="preserve">enable </w:t>
      </w:r>
      <w:r w:rsidRPr="00F538CE">
        <w:rPr>
          <w:rFonts w:ascii="Arial" w:hAnsi="Arial" w:cs="Arial"/>
          <w:sz w:val="24"/>
          <w:szCs w:val="24"/>
        </w:rPr>
        <w:t xml:space="preserve">Members to </w:t>
      </w:r>
      <w:r w:rsidR="006704E4" w:rsidRPr="00F538CE">
        <w:rPr>
          <w:rFonts w:ascii="Arial" w:hAnsi="Arial" w:cs="Arial"/>
          <w:sz w:val="24"/>
          <w:szCs w:val="24"/>
        </w:rPr>
        <w:t>confirm</w:t>
      </w:r>
      <w:r w:rsidRPr="00F538CE">
        <w:rPr>
          <w:rFonts w:ascii="Arial" w:hAnsi="Arial" w:cs="Arial"/>
          <w:sz w:val="24"/>
          <w:szCs w:val="24"/>
        </w:rPr>
        <w:t xml:space="preserve"> compliance </w:t>
      </w:r>
      <w:r w:rsidR="006704E4" w:rsidRPr="00F538CE">
        <w:rPr>
          <w:rFonts w:ascii="Arial" w:hAnsi="Arial" w:cs="Arial"/>
          <w:sz w:val="24"/>
          <w:szCs w:val="24"/>
        </w:rPr>
        <w:t xml:space="preserve">or otherwise </w:t>
      </w:r>
      <w:r w:rsidRPr="00F538CE">
        <w:rPr>
          <w:rFonts w:ascii="Arial" w:hAnsi="Arial" w:cs="Arial"/>
          <w:sz w:val="24"/>
          <w:szCs w:val="24"/>
        </w:rPr>
        <w:t>with the outsta</w:t>
      </w:r>
      <w:r w:rsidR="006704E4" w:rsidRPr="00F538CE">
        <w:rPr>
          <w:rFonts w:ascii="Arial" w:hAnsi="Arial" w:cs="Arial"/>
          <w:sz w:val="24"/>
          <w:szCs w:val="24"/>
        </w:rPr>
        <w:t>nding</w:t>
      </w:r>
      <w:r w:rsidRPr="00F538CE">
        <w:rPr>
          <w:rFonts w:ascii="Arial" w:hAnsi="Arial" w:cs="Arial"/>
          <w:sz w:val="24"/>
          <w:szCs w:val="24"/>
        </w:rPr>
        <w:t xml:space="preserve"> planning conditions.  Once these decisions have been made </w:t>
      </w:r>
      <w:r w:rsidR="006704E4" w:rsidRPr="00F538CE">
        <w:rPr>
          <w:rFonts w:ascii="Arial" w:hAnsi="Arial" w:cs="Arial"/>
          <w:sz w:val="24"/>
          <w:szCs w:val="24"/>
        </w:rPr>
        <w:t xml:space="preserve">the second section of the report </w:t>
      </w:r>
      <w:r w:rsidRPr="00F538CE">
        <w:rPr>
          <w:rFonts w:ascii="Arial" w:hAnsi="Arial" w:cs="Arial"/>
          <w:sz w:val="24"/>
          <w:szCs w:val="24"/>
        </w:rPr>
        <w:t xml:space="preserve">will </w:t>
      </w:r>
      <w:r w:rsidR="006704E4" w:rsidRPr="00F538CE">
        <w:rPr>
          <w:rFonts w:ascii="Arial" w:hAnsi="Arial" w:cs="Arial"/>
          <w:sz w:val="24"/>
          <w:szCs w:val="24"/>
        </w:rPr>
        <w:t xml:space="preserve">advise </w:t>
      </w:r>
      <w:r w:rsidRPr="00F538CE">
        <w:rPr>
          <w:rFonts w:ascii="Arial" w:hAnsi="Arial" w:cs="Arial"/>
          <w:sz w:val="24"/>
          <w:szCs w:val="24"/>
        </w:rPr>
        <w:t>Members whether there are any outstanding bre</w:t>
      </w:r>
      <w:r w:rsidR="00BD0CEE" w:rsidRPr="00F538CE">
        <w:rPr>
          <w:rFonts w:ascii="Arial" w:hAnsi="Arial" w:cs="Arial"/>
          <w:sz w:val="24"/>
          <w:szCs w:val="24"/>
        </w:rPr>
        <w:t>a</w:t>
      </w:r>
      <w:r w:rsidRPr="00F538CE">
        <w:rPr>
          <w:rFonts w:ascii="Arial" w:hAnsi="Arial" w:cs="Arial"/>
          <w:sz w:val="24"/>
          <w:szCs w:val="24"/>
        </w:rPr>
        <w:t xml:space="preserve">ches of planning control and whether it would or would not be expedient to consider enforcement proceedings against the University. </w:t>
      </w:r>
    </w:p>
    <w:p w:rsidR="008A22C6" w:rsidRPr="00A20D48" w:rsidRDefault="008A22C6" w:rsidP="0010677B"/>
    <w:p w:rsidR="00A035D5" w:rsidRPr="00A20D48" w:rsidRDefault="00A035D5" w:rsidP="00A035D5">
      <w:pPr>
        <w:autoSpaceDE w:val="0"/>
        <w:autoSpaceDN w:val="0"/>
        <w:adjustRightInd w:val="0"/>
        <w:rPr>
          <w:b/>
        </w:rPr>
      </w:pPr>
      <w:r w:rsidRPr="00A20D48">
        <w:rPr>
          <w:b/>
        </w:rPr>
        <w:t>Appendices</w:t>
      </w:r>
    </w:p>
    <w:p w:rsidR="00EE6E83" w:rsidRPr="002747EF" w:rsidRDefault="00EE6E83" w:rsidP="002747EF">
      <w:pPr>
        <w:pStyle w:val="ListParagraph"/>
        <w:numPr>
          <w:ilvl w:val="0"/>
          <w:numId w:val="22"/>
        </w:numPr>
        <w:autoSpaceDE w:val="0"/>
        <w:autoSpaceDN w:val="0"/>
        <w:adjustRightInd w:val="0"/>
        <w:rPr>
          <w:rFonts w:ascii="Arial" w:hAnsi="Arial" w:cs="Arial"/>
          <w:sz w:val="24"/>
          <w:szCs w:val="24"/>
        </w:rPr>
      </w:pPr>
      <w:r w:rsidRPr="002747EF">
        <w:rPr>
          <w:rFonts w:ascii="Arial" w:hAnsi="Arial" w:cs="Arial"/>
          <w:sz w:val="24"/>
          <w:szCs w:val="24"/>
        </w:rPr>
        <w:t>Judicial Review hearing transcript (CO/5547/2013)</w:t>
      </w:r>
    </w:p>
    <w:p w:rsidR="00EE6E83" w:rsidRPr="00711129" w:rsidRDefault="00EE6E83" w:rsidP="002747EF">
      <w:pPr>
        <w:pStyle w:val="ListParagraph"/>
        <w:numPr>
          <w:ilvl w:val="0"/>
          <w:numId w:val="22"/>
        </w:numPr>
        <w:autoSpaceDE w:val="0"/>
        <w:autoSpaceDN w:val="0"/>
        <w:adjustRightInd w:val="0"/>
        <w:rPr>
          <w:rFonts w:ascii="Arial" w:hAnsi="Arial" w:cs="Arial"/>
          <w:sz w:val="24"/>
          <w:szCs w:val="24"/>
        </w:rPr>
      </w:pPr>
      <w:r w:rsidRPr="00711129">
        <w:rPr>
          <w:rFonts w:ascii="Arial" w:hAnsi="Arial" w:cs="Arial"/>
          <w:sz w:val="24"/>
          <w:szCs w:val="24"/>
        </w:rPr>
        <w:t>Judicial Review approved Judgment (CO/5547/2013)</w:t>
      </w:r>
    </w:p>
    <w:p w:rsidR="00EE6E83" w:rsidRPr="00711129" w:rsidRDefault="00EE6E83" w:rsidP="002747EF">
      <w:pPr>
        <w:pStyle w:val="ListParagraph"/>
        <w:numPr>
          <w:ilvl w:val="0"/>
          <w:numId w:val="22"/>
        </w:numPr>
        <w:autoSpaceDE w:val="0"/>
        <w:autoSpaceDN w:val="0"/>
        <w:adjustRightInd w:val="0"/>
        <w:rPr>
          <w:rFonts w:ascii="Arial" w:hAnsi="Arial" w:cs="Arial"/>
          <w:sz w:val="24"/>
          <w:szCs w:val="24"/>
        </w:rPr>
      </w:pPr>
      <w:r w:rsidRPr="00711129">
        <w:rPr>
          <w:rFonts w:ascii="Arial" w:hAnsi="Arial" w:cs="Arial"/>
          <w:sz w:val="24"/>
          <w:szCs w:val="24"/>
        </w:rPr>
        <w:t>Note as to EIA processes</w:t>
      </w:r>
    </w:p>
    <w:p w:rsidR="00E51F0C" w:rsidRDefault="00EE6E83" w:rsidP="002747EF">
      <w:pPr>
        <w:pStyle w:val="ListParagraph"/>
        <w:numPr>
          <w:ilvl w:val="0"/>
          <w:numId w:val="22"/>
        </w:numPr>
        <w:autoSpaceDE w:val="0"/>
        <w:autoSpaceDN w:val="0"/>
        <w:adjustRightInd w:val="0"/>
        <w:rPr>
          <w:rFonts w:ascii="Arial" w:hAnsi="Arial" w:cs="Arial"/>
          <w:sz w:val="24"/>
          <w:szCs w:val="24"/>
        </w:rPr>
      </w:pPr>
      <w:r w:rsidRPr="00711129">
        <w:rPr>
          <w:rFonts w:ascii="Arial" w:hAnsi="Arial" w:cs="Arial"/>
          <w:sz w:val="24"/>
          <w:szCs w:val="24"/>
        </w:rPr>
        <w:t>EIA Regul</w:t>
      </w:r>
      <w:bookmarkStart w:id="0" w:name="_GoBack"/>
      <w:bookmarkEnd w:id="0"/>
      <w:r w:rsidRPr="00711129">
        <w:rPr>
          <w:rFonts w:ascii="Arial" w:hAnsi="Arial" w:cs="Arial"/>
          <w:sz w:val="24"/>
          <w:szCs w:val="24"/>
        </w:rPr>
        <w:t>ations (SI 2011/1824)</w:t>
      </w:r>
      <w:r w:rsidR="00B971BF" w:rsidRPr="00711129">
        <w:rPr>
          <w:rFonts w:ascii="Arial" w:hAnsi="Arial" w:cs="Arial"/>
          <w:sz w:val="24"/>
          <w:szCs w:val="24"/>
        </w:rPr>
        <w:t xml:space="preserve"> </w:t>
      </w:r>
    </w:p>
    <w:p w:rsidR="00A035D5" w:rsidRPr="00E51F0C" w:rsidRDefault="00E51F0C" w:rsidP="002747EF">
      <w:pPr>
        <w:pStyle w:val="ListParagraph"/>
        <w:numPr>
          <w:ilvl w:val="0"/>
          <w:numId w:val="22"/>
        </w:numPr>
        <w:autoSpaceDE w:val="0"/>
        <w:autoSpaceDN w:val="0"/>
        <w:adjustRightInd w:val="0"/>
        <w:rPr>
          <w:rFonts w:ascii="Arial" w:hAnsi="Arial" w:cs="Arial"/>
          <w:sz w:val="24"/>
          <w:szCs w:val="24"/>
        </w:rPr>
      </w:pPr>
      <w:r w:rsidRPr="00E51F0C">
        <w:rPr>
          <w:rFonts w:ascii="Arial" w:hAnsi="Arial" w:cs="Arial"/>
          <w:sz w:val="24"/>
          <w:szCs w:val="24"/>
        </w:rPr>
        <w:t xml:space="preserve">Letter from the University of Oxford </w:t>
      </w:r>
      <w:r w:rsidRPr="00036936">
        <w:rPr>
          <w:rFonts w:ascii="Arial" w:hAnsi="Arial" w:cs="Arial"/>
          <w:sz w:val="24"/>
          <w:szCs w:val="24"/>
          <w:highlight w:val="yellow"/>
        </w:rPr>
        <w:t>(not yet received)</w:t>
      </w:r>
      <w:r w:rsidRPr="00E51F0C">
        <w:rPr>
          <w:rFonts w:ascii="Arial" w:hAnsi="Arial" w:cs="Arial"/>
          <w:sz w:val="24"/>
          <w:szCs w:val="24"/>
        </w:rPr>
        <w:t xml:space="preserve"> </w:t>
      </w:r>
    </w:p>
    <w:p w:rsidR="00B971BF" w:rsidRPr="00A20D48" w:rsidRDefault="00B971BF" w:rsidP="00A035D5">
      <w:pPr>
        <w:autoSpaceDE w:val="0"/>
        <w:autoSpaceDN w:val="0"/>
        <w:adjustRightInd w:val="0"/>
      </w:pPr>
    </w:p>
    <w:p w:rsidR="00A035D5" w:rsidRPr="00A20D48" w:rsidRDefault="00A035D5" w:rsidP="00A035D5">
      <w:pPr>
        <w:autoSpaceDE w:val="0"/>
        <w:autoSpaceDN w:val="0"/>
        <w:adjustRightInd w:val="0"/>
      </w:pPr>
      <w:r w:rsidRPr="00A20D48">
        <w:rPr>
          <w:b/>
        </w:rPr>
        <w:t>Background Papers</w:t>
      </w:r>
      <w:r w:rsidRPr="00A20D48">
        <w:t xml:space="preserve">: none </w:t>
      </w:r>
    </w:p>
    <w:p w:rsidR="00A035D5" w:rsidRPr="00A20D48" w:rsidRDefault="00A035D5" w:rsidP="00A035D5">
      <w:pPr>
        <w:autoSpaceDE w:val="0"/>
        <w:autoSpaceDN w:val="0"/>
        <w:adjustRightInd w:val="0"/>
      </w:pPr>
    </w:p>
    <w:p w:rsidR="00A035D5" w:rsidRPr="00A20D48" w:rsidRDefault="00A035D5" w:rsidP="00A035D5">
      <w:pPr>
        <w:autoSpaceDE w:val="0"/>
        <w:autoSpaceDN w:val="0"/>
        <w:adjustRightInd w:val="0"/>
      </w:pPr>
      <w:r w:rsidRPr="00A20D48">
        <w:rPr>
          <w:b/>
        </w:rPr>
        <w:t>Contact Officer</w:t>
      </w:r>
      <w:r w:rsidRPr="00A20D48">
        <w:t>: Michael Crofton Briggs</w:t>
      </w:r>
    </w:p>
    <w:p w:rsidR="00A035D5" w:rsidRPr="00A20D48" w:rsidRDefault="00A035D5" w:rsidP="00A035D5">
      <w:pPr>
        <w:autoSpaceDE w:val="0"/>
        <w:autoSpaceDN w:val="0"/>
        <w:adjustRightInd w:val="0"/>
      </w:pPr>
      <w:r w:rsidRPr="00A20D48">
        <w:rPr>
          <w:b/>
        </w:rPr>
        <w:t>Extension</w:t>
      </w:r>
      <w:r w:rsidRPr="00A20D48">
        <w:t>: 2360</w:t>
      </w:r>
    </w:p>
    <w:p w:rsidR="00A035D5" w:rsidRPr="00A20D48" w:rsidRDefault="00A035D5" w:rsidP="00A035D5">
      <w:pPr>
        <w:autoSpaceDE w:val="0"/>
        <w:autoSpaceDN w:val="0"/>
        <w:adjustRightInd w:val="0"/>
      </w:pPr>
      <w:r w:rsidRPr="00A20D48">
        <w:rPr>
          <w:b/>
        </w:rPr>
        <w:t>Date</w:t>
      </w:r>
      <w:r w:rsidRPr="00A20D48">
        <w:t xml:space="preserve">: </w:t>
      </w:r>
      <w:r w:rsidR="00E51F0C">
        <w:t>3rd February</w:t>
      </w:r>
      <w:r w:rsidR="00E25E31" w:rsidRPr="00A20D48">
        <w:t xml:space="preserve"> 2014 </w:t>
      </w:r>
    </w:p>
    <w:p w:rsidR="00F00A1E" w:rsidRDefault="00F00A1E"/>
    <w:p w:rsidR="00883B94" w:rsidRDefault="00883B94" w:rsidP="00A70688"/>
    <w:sectPr w:rsidR="00883B94" w:rsidSect="00400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A214794"/>
    <w:multiLevelType w:val="hybridMultilevel"/>
    <w:tmpl w:val="D82CCCDA"/>
    <w:lvl w:ilvl="0" w:tplc="0809000F">
      <w:start w:val="1"/>
      <w:numFmt w:val="decimal"/>
      <w:lvlText w:val="%1."/>
      <w:lvlJc w:val="left"/>
      <w:pPr>
        <w:ind w:left="720" w:hanging="360"/>
      </w:pPr>
    </w:lvl>
    <w:lvl w:ilvl="1" w:tplc="729EB196">
      <w:start w:val="3"/>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73441"/>
    <w:multiLevelType w:val="hybridMultilevel"/>
    <w:tmpl w:val="37D429D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A6E11"/>
    <w:multiLevelType w:val="hybridMultilevel"/>
    <w:tmpl w:val="7FA68254"/>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29BE24DF"/>
    <w:multiLevelType w:val="hybridMultilevel"/>
    <w:tmpl w:val="77521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3348A6"/>
    <w:multiLevelType w:val="hybridMultilevel"/>
    <w:tmpl w:val="84F8993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926519"/>
    <w:multiLevelType w:val="hybridMultilevel"/>
    <w:tmpl w:val="EE04C89E"/>
    <w:lvl w:ilvl="0" w:tplc="F05E0FA4">
      <w:start w:val="1"/>
      <w:numFmt w:val="decimal"/>
      <w:lvlText w:val="%1."/>
      <w:lvlJc w:val="left"/>
      <w:pPr>
        <w:ind w:left="644"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B13109"/>
    <w:multiLevelType w:val="hybridMultilevel"/>
    <w:tmpl w:val="E1F4CBE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nsid w:val="3ECC5A6A"/>
    <w:multiLevelType w:val="multilevel"/>
    <w:tmpl w:val="31AACCC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8246A"/>
    <w:multiLevelType w:val="hybridMultilevel"/>
    <w:tmpl w:val="A9C2F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047B57"/>
    <w:multiLevelType w:val="hybridMultilevel"/>
    <w:tmpl w:val="1D021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091141"/>
    <w:multiLevelType w:val="hybridMultilevel"/>
    <w:tmpl w:val="4308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245C0"/>
    <w:multiLevelType w:val="hybridMultilevel"/>
    <w:tmpl w:val="4AB0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4653B"/>
    <w:multiLevelType w:val="hybridMultilevel"/>
    <w:tmpl w:val="9B429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A4116B"/>
    <w:multiLevelType w:val="hybridMultilevel"/>
    <w:tmpl w:val="CF6E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425ADD"/>
    <w:multiLevelType w:val="hybridMultilevel"/>
    <w:tmpl w:val="1F545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5B00DC"/>
    <w:multiLevelType w:val="hybridMultilevel"/>
    <w:tmpl w:val="57BA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C9737D"/>
    <w:multiLevelType w:val="hybridMultilevel"/>
    <w:tmpl w:val="A5EE2F04"/>
    <w:lvl w:ilvl="0" w:tplc="17A0A33C">
      <w:start w:val="1"/>
      <w:numFmt w:val="decimal"/>
      <w:pStyle w:val="Numberedlist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D01A23"/>
    <w:multiLevelType w:val="hybridMultilevel"/>
    <w:tmpl w:val="CD2495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nsid w:val="6DEA79E1"/>
    <w:multiLevelType w:val="hybridMultilevel"/>
    <w:tmpl w:val="E2D6AB3E"/>
    <w:lvl w:ilvl="0" w:tplc="729EB196">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1D1EEA"/>
    <w:multiLevelType w:val="hybridMultilevel"/>
    <w:tmpl w:val="73AE6B74"/>
    <w:lvl w:ilvl="0" w:tplc="729EB196">
      <w:start w:val="3"/>
      <w:numFmt w:val="bullet"/>
      <w:lvlText w:val="•"/>
      <w:lvlJc w:val="left"/>
      <w:pPr>
        <w:ind w:left="1080" w:hanging="360"/>
      </w:pPr>
      <w:rPr>
        <w:rFonts w:ascii="Arial" w:eastAsiaTheme="minorHAnsi"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97D759E"/>
    <w:multiLevelType w:val="multilevel"/>
    <w:tmpl w:val="7B68AF84"/>
    <w:lvl w:ilvl="0">
      <w:start w:val="1"/>
      <w:numFmt w:val="decimal"/>
      <w:pStyle w:val="Heading1"/>
      <w:lvlText w:val="%1"/>
      <w:lvlJc w:val="left"/>
      <w:pPr>
        <w:ind w:left="360" w:hanging="360"/>
      </w:pPr>
      <w:rPr>
        <w:rFonts w:hint="default"/>
        <w:b w:val="0"/>
        <w:color w:val="7F8FA9"/>
        <w:sz w:val="22"/>
        <w:szCs w:val="22"/>
      </w:rPr>
    </w:lvl>
    <w:lvl w:ilvl="1">
      <w:start w:val="1"/>
      <w:numFmt w:val="decimal"/>
      <w:pStyle w:val="ListParagraph"/>
      <w:lvlText w:val="%1.%2"/>
      <w:lvlJc w:val="left"/>
      <w:pPr>
        <w:ind w:left="716" w:hanging="432"/>
      </w:pPr>
      <w:rPr>
        <w:rFonts w:hint="default"/>
        <w:b w:val="0"/>
        <w:i w:val="0"/>
        <w:color w:val="7F8FA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E054A81"/>
    <w:multiLevelType w:val="hybridMultilevel"/>
    <w:tmpl w:val="0078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6"/>
  </w:num>
  <w:num w:numId="5">
    <w:abstractNumId w:val="2"/>
  </w:num>
  <w:num w:numId="6">
    <w:abstractNumId w:val="11"/>
  </w:num>
  <w:num w:numId="7">
    <w:abstractNumId w:val="17"/>
  </w:num>
  <w:num w:numId="8">
    <w:abstractNumId w:val="1"/>
  </w:num>
  <w:num w:numId="9">
    <w:abstractNumId w:val="7"/>
  </w:num>
  <w:num w:numId="10">
    <w:abstractNumId w:val="4"/>
  </w:num>
  <w:num w:numId="11">
    <w:abstractNumId w:val="0"/>
  </w:num>
  <w:num w:numId="12">
    <w:abstractNumId w:val="12"/>
  </w:num>
  <w:num w:numId="13">
    <w:abstractNumId w:val="3"/>
  </w:num>
  <w:num w:numId="14">
    <w:abstractNumId w:val="5"/>
  </w:num>
  <w:num w:numId="15">
    <w:abstractNumId w:val="15"/>
  </w:num>
  <w:num w:numId="16">
    <w:abstractNumId w:val="21"/>
  </w:num>
  <w:num w:numId="17">
    <w:abstractNumId w:val="14"/>
  </w:num>
  <w:num w:numId="18">
    <w:abstractNumId w:val="18"/>
  </w:num>
  <w:num w:numId="19">
    <w:abstractNumId w:val="19"/>
  </w:num>
  <w:num w:numId="20">
    <w:abstractNumId w:val="13"/>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4/10/2013 12:48"/>
  </w:docVars>
  <w:rsids>
    <w:rsidRoot w:val="0010677B"/>
    <w:rsid w:val="00033FF1"/>
    <w:rsid w:val="00036936"/>
    <w:rsid w:val="000470EF"/>
    <w:rsid w:val="00065ECC"/>
    <w:rsid w:val="000B4310"/>
    <w:rsid w:val="000B6C87"/>
    <w:rsid w:val="0010677B"/>
    <w:rsid w:val="00135B82"/>
    <w:rsid w:val="00167601"/>
    <w:rsid w:val="001A25FB"/>
    <w:rsid w:val="001E616D"/>
    <w:rsid w:val="002747EF"/>
    <w:rsid w:val="002C7310"/>
    <w:rsid w:val="002F58BA"/>
    <w:rsid w:val="003A3B85"/>
    <w:rsid w:val="003F282A"/>
    <w:rsid w:val="004000D7"/>
    <w:rsid w:val="0040091C"/>
    <w:rsid w:val="004352C2"/>
    <w:rsid w:val="0046345E"/>
    <w:rsid w:val="004A4F8F"/>
    <w:rsid w:val="004B4B15"/>
    <w:rsid w:val="00504E43"/>
    <w:rsid w:val="005442CA"/>
    <w:rsid w:val="005E31D1"/>
    <w:rsid w:val="005F2D35"/>
    <w:rsid w:val="006704E4"/>
    <w:rsid w:val="0068311B"/>
    <w:rsid w:val="00711129"/>
    <w:rsid w:val="00712E53"/>
    <w:rsid w:val="00755214"/>
    <w:rsid w:val="007908F4"/>
    <w:rsid w:val="007B4BCA"/>
    <w:rsid w:val="0087535D"/>
    <w:rsid w:val="00883B94"/>
    <w:rsid w:val="008A22C6"/>
    <w:rsid w:val="009045BB"/>
    <w:rsid w:val="00912313"/>
    <w:rsid w:val="00925370"/>
    <w:rsid w:val="009363F3"/>
    <w:rsid w:val="009520A3"/>
    <w:rsid w:val="00963FCE"/>
    <w:rsid w:val="009975B4"/>
    <w:rsid w:val="009A42AB"/>
    <w:rsid w:val="009F13C9"/>
    <w:rsid w:val="00A035D5"/>
    <w:rsid w:val="00A143E1"/>
    <w:rsid w:val="00A20D48"/>
    <w:rsid w:val="00A479D5"/>
    <w:rsid w:val="00A70688"/>
    <w:rsid w:val="00A84DD2"/>
    <w:rsid w:val="00AD0F77"/>
    <w:rsid w:val="00B07CA4"/>
    <w:rsid w:val="00B74588"/>
    <w:rsid w:val="00B87922"/>
    <w:rsid w:val="00B971BF"/>
    <w:rsid w:val="00BC4A84"/>
    <w:rsid w:val="00BD0CEE"/>
    <w:rsid w:val="00C07F80"/>
    <w:rsid w:val="00C71635"/>
    <w:rsid w:val="00CA7808"/>
    <w:rsid w:val="00D57408"/>
    <w:rsid w:val="00D92264"/>
    <w:rsid w:val="00D95ADD"/>
    <w:rsid w:val="00E25E31"/>
    <w:rsid w:val="00E316CA"/>
    <w:rsid w:val="00E36CD3"/>
    <w:rsid w:val="00E51F0C"/>
    <w:rsid w:val="00EA52FD"/>
    <w:rsid w:val="00EE6E83"/>
    <w:rsid w:val="00F00A1E"/>
    <w:rsid w:val="00F22901"/>
    <w:rsid w:val="00F4243A"/>
    <w:rsid w:val="00F538CE"/>
    <w:rsid w:val="00F568D6"/>
    <w:rsid w:val="00F570F7"/>
    <w:rsid w:val="00F97226"/>
    <w:rsid w:val="00FA194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7B"/>
  </w:style>
  <w:style w:type="paragraph" w:styleId="Heading1">
    <w:name w:val="heading 1"/>
    <w:basedOn w:val="Normal"/>
    <w:next w:val="Normal"/>
    <w:link w:val="Heading1Char"/>
    <w:uiPriority w:val="9"/>
    <w:qFormat/>
    <w:rsid w:val="000B6C87"/>
    <w:pPr>
      <w:keepNext/>
      <w:keepLines/>
      <w:numPr>
        <w:numId w:val="1"/>
      </w:numPr>
      <w:pBdr>
        <w:bottom w:val="single" w:sz="8" w:space="4" w:color="629DD1"/>
      </w:pBdr>
      <w:spacing w:after="300" w:line="276" w:lineRule="auto"/>
      <w:outlineLvl w:val="0"/>
    </w:pPr>
    <w:rPr>
      <w:rFonts w:ascii="Calibri" w:eastAsia="Times New Roman" w:hAnsi="Calibri" w:cs="Times New Roman"/>
      <w:bCs/>
      <w:color w:val="026288"/>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C87"/>
    <w:rPr>
      <w:rFonts w:ascii="Calibri" w:eastAsia="Times New Roman" w:hAnsi="Calibri" w:cs="Times New Roman"/>
      <w:bCs/>
      <w:color w:val="026288"/>
      <w:sz w:val="52"/>
      <w:szCs w:val="52"/>
      <w:lang w:eastAsia="en-GB"/>
    </w:rPr>
  </w:style>
  <w:style w:type="paragraph" w:styleId="ListParagraph">
    <w:name w:val="List Paragraph"/>
    <w:basedOn w:val="Normal"/>
    <w:link w:val="ListParagraphChar"/>
    <w:uiPriority w:val="34"/>
    <w:qFormat/>
    <w:rsid w:val="000B6C87"/>
    <w:pPr>
      <w:numPr>
        <w:ilvl w:val="1"/>
        <w:numId w:val="1"/>
      </w:numPr>
      <w:tabs>
        <w:tab w:val="left" w:pos="993"/>
      </w:tabs>
      <w:spacing w:after="200" w:line="276" w:lineRule="auto"/>
      <w:ind w:left="993" w:hanging="633"/>
    </w:pPr>
    <w:rPr>
      <w:rFonts w:ascii="Calibri" w:eastAsia="Calibri" w:hAnsi="Calibri" w:cs="Times New Roman"/>
      <w:sz w:val="22"/>
      <w:szCs w:val="22"/>
      <w:lang w:eastAsia="en-GB"/>
    </w:rPr>
  </w:style>
  <w:style w:type="character" w:customStyle="1" w:styleId="ListParagraphChar">
    <w:name w:val="List Paragraph Char"/>
    <w:basedOn w:val="DefaultParagraphFont"/>
    <w:link w:val="ListParagraph"/>
    <w:uiPriority w:val="34"/>
    <w:rsid w:val="000B6C87"/>
    <w:rPr>
      <w:rFonts w:ascii="Calibri" w:eastAsia="Calibri" w:hAnsi="Calibri" w:cs="Times New Roman"/>
      <w:sz w:val="22"/>
      <w:szCs w:val="22"/>
      <w:lang w:eastAsia="en-GB"/>
    </w:rPr>
  </w:style>
  <w:style w:type="paragraph" w:customStyle="1" w:styleId="Numberedlistbullet">
    <w:name w:val="Numbered list bullet"/>
    <w:basedOn w:val="ListParagraph"/>
    <w:link w:val="NumberedlistbulletChar"/>
    <w:qFormat/>
    <w:rsid w:val="002C7310"/>
    <w:pPr>
      <w:numPr>
        <w:ilvl w:val="0"/>
        <w:numId w:val="3"/>
      </w:numPr>
      <w:ind w:left="1418" w:hanging="425"/>
    </w:pPr>
  </w:style>
  <w:style w:type="character" w:customStyle="1" w:styleId="NumberedlistbulletChar">
    <w:name w:val="Numbered list bullet Char"/>
    <w:basedOn w:val="ListParagraphChar"/>
    <w:link w:val="Numberedlistbullet"/>
    <w:rsid w:val="002C7310"/>
    <w:rPr>
      <w:rFonts w:ascii="Calibri" w:eastAsia="Calibri" w:hAnsi="Calibri" w:cs="Times New Roman"/>
      <w:sz w:val="22"/>
      <w:szCs w:val="22"/>
      <w:lang w:eastAsia="en-GB"/>
    </w:rPr>
  </w:style>
  <w:style w:type="paragraph" w:styleId="BalloonText">
    <w:name w:val="Balloon Text"/>
    <w:basedOn w:val="Normal"/>
    <w:link w:val="BalloonTextChar"/>
    <w:uiPriority w:val="99"/>
    <w:semiHidden/>
    <w:unhideWhenUsed/>
    <w:rsid w:val="005E31D1"/>
    <w:rPr>
      <w:rFonts w:ascii="Tahoma" w:hAnsi="Tahoma" w:cs="Tahoma"/>
      <w:sz w:val="16"/>
      <w:szCs w:val="16"/>
    </w:rPr>
  </w:style>
  <w:style w:type="character" w:customStyle="1" w:styleId="BalloonTextChar">
    <w:name w:val="Balloon Text Char"/>
    <w:basedOn w:val="DefaultParagraphFont"/>
    <w:link w:val="BalloonText"/>
    <w:uiPriority w:val="99"/>
    <w:semiHidden/>
    <w:rsid w:val="005E31D1"/>
    <w:rPr>
      <w:rFonts w:ascii="Tahoma" w:hAnsi="Tahoma" w:cs="Tahoma"/>
      <w:sz w:val="16"/>
      <w:szCs w:val="16"/>
    </w:rPr>
  </w:style>
  <w:style w:type="character" w:styleId="CommentReference">
    <w:name w:val="annotation reference"/>
    <w:basedOn w:val="DefaultParagraphFont"/>
    <w:uiPriority w:val="99"/>
    <w:semiHidden/>
    <w:unhideWhenUsed/>
    <w:rsid w:val="00B07CA4"/>
    <w:rPr>
      <w:sz w:val="16"/>
      <w:szCs w:val="16"/>
    </w:rPr>
  </w:style>
  <w:style w:type="paragraph" w:styleId="CommentText">
    <w:name w:val="annotation text"/>
    <w:basedOn w:val="Normal"/>
    <w:link w:val="CommentTextChar"/>
    <w:uiPriority w:val="99"/>
    <w:semiHidden/>
    <w:unhideWhenUsed/>
    <w:rsid w:val="00B07CA4"/>
    <w:rPr>
      <w:sz w:val="20"/>
      <w:szCs w:val="20"/>
    </w:rPr>
  </w:style>
  <w:style w:type="character" w:customStyle="1" w:styleId="CommentTextChar">
    <w:name w:val="Comment Text Char"/>
    <w:basedOn w:val="DefaultParagraphFont"/>
    <w:link w:val="CommentText"/>
    <w:uiPriority w:val="99"/>
    <w:semiHidden/>
    <w:rsid w:val="00B07CA4"/>
    <w:rPr>
      <w:sz w:val="20"/>
      <w:szCs w:val="20"/>
    </w:rPr>
  </w:style>
  <w:style w:type="paragraph" w:styleId="CommentSubject">
    <w:name w:val="annotation subject"/>
    <w:basedOn w:val="CommentText"/>
    <w:next w:val="CommentText"/>
    <w:link w:val="CommentSubjectChar"/>
    <w:uiPriority w:val="99"/>
    <w:semiHidden/>
    <w:unhideWhenUsed/>
    <w:rsid w:val="00B07CA4"/>
    <w:rPr>
      <w:b/>
      <w:bCs/>
    </w:rPr>
  </w:style>
  <w:style w:type="character" w:customStyle="1" w:styleId="CommentSubjectChar">
    <w:name w:val="Comment Subject Char"/>
    <w:basedOn w:val="CommentTextChar"/>
    <w:link w:val="CommentSubject"/>
    <w:uiPriority w:val="99"/>
    <w:semiHidden/>
    <w:rsid w:val="00B07C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7B"/>
  </w:style>
  <w:style w:type="paragraph" w:styleId="Heading1">
    <w:name w:val="heading 1"/>
    <w:basedOn w:val="Normal"/>
    <w:next w:val="Normal"/>
    <w:link w:val="Heading1Char"/>
    <w:uiPriority w:val="9"/>
    <w:qFormat/>
    <w:rsid w:val="000B6C87"/>
    <w:pPr>
      <w:keepNext/>
      <w:keepLines/>
      <w:numPr>
        <w:numId w:val="1"/>
      </w:numPr>
      <w:pBdr>
        <w:bottom w:val="single" w:sz="8" w:space="4" w:color="629DD1"/>
      </w:pBdr>
      <w:spacing w:after="300" w:line="276" w:lineRule="auto"/>
      <w:outlineLvl w:val="0"/>
    </w:pPr>
    <w:rPr>
      <w:rFonts w:ascii="Calibri" w:eastAsia="Times New Roman" w:hAnsi="Calibri" w:cs="Times New Roman"/>
      <w:bCs/>
      <w:color w:val="026288"/>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C87"/>
    <w:rPr>
      <w:rFonts w:ascii="Calibri" w:eastAsia="Times New Roman" w:hAnsi="Calibri" w:cs="Times New Roman"/>
      <w:bCs/>
      <w:color w:val="026288"/>
      <w:sz w:val="52"/>
      <w:szCs w:val="52"/>
      <w:lang w:eastAsia="en-GB"/>
    </w:rPr>
  </w:style>
  <w:style w:type="paragraph" w:styleId="ListParagraph">
    <w:name w:val="List Paragraph"/>
    <w:basedOn w:val="Normal"/>
    <w:link w:val="ListParagraphChar"/>
    <w:uiPriority w:val="34"/>
    <w:qFormat/>
    <w:rsid w:val="000B6C87"/>
    <w:pPr>
      <w:numPr>
        <w:ilvl w:val="1"/>
        <w:numId w:val="1"/>
      </w:numPr>
      <w:tabs>
        <w:tab w:val="left" w:pos="993"/>
      </w:tabs>
      <w:spacing w:after="200" w:line="276" w:lineRule="auto"/>
      <w:ind w:left="993" w:hanging="633"/>
    </w:pPr>
    <w:rPr>
      <w:rFonts w:ascii="Calibri" w:eastAsia="Calibri" w:hAnsi="Calibri" w:cs="Times New Roman"/>
      <w:sz w:val="22"/>
      <w:szCs w:val="22"/>
      <w:lang w:eastAsia="en-GB"/>
    </w:rPr>
  </w:style>
  <w:style w:type="character" w:customStyle="1" w:styleId="ListParagraphChar">
    <w:name w:val="List Paragraph Char"/>
    <w:basedOn w:val="DefaultParagraphFont"/>
    <w:link w:val="ListParagraph"/>
    <w:uiPriority w:val="34"/>
    <w:rsid w:val="000B6C87"/>
    <w:rPr>
      <w:rFonts w:ascii="Calibri" w:eastAsia="Calibri" w:hAnsi="Calibri" w:cs="Times New Roman"/>
      <w:sz w:val="22"/>
      <w:szCs w:val="22"/>
      <w:lang w:eastAsia="en-GB"/>
    </w:rPr>
  </w:style>
  <w:style w:type="paragraph" w:customStyle="1" w:styleId="Numberedlistbullet">
    <w:name w:val="Numbered list bullet"/>
    <w:basedOn w:val="ListParagraph"/>
    <w:link w:val="NumberedlistbulletChar"/>
    <w:qFormat/>
    <w:rsid w:val="002C7310"/>
    <w:pPr>
      <w:numPr>
        <w:ilvl w:val="0"/>
        <w:numId w:val="3"/>
      </w:numPr>
      <w:ind w:left="1418" w:hanging="425"/>
    </w:pPr>
  </w:style>
  <w:style w:type="character" w:customStyle="1" w:styleId="NumberedlistbulletChar">
    <w:name w:val="Numbered list bullet Char"/>
    <w:basedOn w:val="ListParagraphChar"/>
    <w:link w:val="Numberedlistbullet"/>
    <w:rsid w:val="002C7310"/>
    <w:rPr>
      <w:rFonts w:ascii="Calibri" w:eastAsia="Calibri" w:hAnsi="Calibri" w:cs="Times New Roman"/>
      <w:sz w:val="22"/>
      <w:szCs w:val="22"/>
      <w:lang w:eastAsia="en-GB"/>
    </w:rPr>
  </w:style>
  <w:style w:type="paragraph" w:styleId="BalloonText">
    <w:name w:val="Balloon Text"/>
    <w:basedOn w:val="Normal"/>
    <w:link w:val="BalloonTextChar"/>
    <w:uiPriority w:val="99"/>
    <w:semiHidden/>
    <w:unhideWhenUsed/>
    <w:rsid w:val="005E31D1"/>
    <w:rPr>
      <w:rFonts w:ascii="Tahoma" w:hAnsi="Tahoma" w:cs="Tahoma"/>
      <w:sz w:val="16"/>
      <w:szCs w:val="16"/>
    </w:rPr>
  </w:style>
  <w:style w:type="character" w:customStyle="1" w:styleId="BalloonTextChar">
    <w:name w:val="Balloon Text Char"/>
    <w:basedOn w:val="DefaultParagraphFont"/>
    <w:link w:val="BalloonText"/>
    <w:uiPriority w:val="99"/>
    <w:semiHidden/>
    <w:rsid w:val="005E31D1"/>
    <w:rPr>
      <w:rFonts w:ascii="Tahoma" w:hAnsi="Tahoma" w:cs="Tahoma"/>
      <w:sz w:val="16"/>
      <w:szCs w:val="16"/>
    </w:rPr>
  </w:style>
  <w:style w:type="character" w:styleId="CommentReference">
    <w:name w:val="annotation reference"/>
    <w:basedOn w:val="DefaultParagraphFont"/>
    <w:uiPriority w:val="99"/>
    <w:semiHidden/>
    <w:unhideWhenUsed/>
    <w:rsid w:val="00B07CA4"/>
    <w:rPr>
      <w:sz w:val="16"/>
      <w:szCs w:val="16"/>
    </w:rPr>
  </w:style>
  <w:style w:type="paragraph" w:styleId="CommentText">
    <w:name w:val="annotation text"/>
    <w:basedOn w:val="Normal"/>
    <w:link w:val="CommentTextChar"/>
    <w:uiPriority w:val="99"/>
    <w:semiHidden/>
    <w:unhideWhenUsed/>
    <w:rsid w:val="00B07CA4"/>
    <w:rPr>
      <w:sz w:val="20"/>
      <w:szCs w:val="20"/>
    </w:rPr>
  </w:style>
  <w:style w:type="character" w:customStyle="1" w:styleId="CommentTextChar">
    <w:name w:val="Comment Text Char"/>
    <w:basedOn w:val="DefaultParagraphFont"/>
    <w:link w:val="CommentText"/>
    <w:uiPriority w:val="99"/>
    <w:semiHidden/>
    <w:rsid w:val="00B07CA4"/>
    <w:rPr>
      <w:sz w:val="20"/>
      <w:szCs w:val="20"/>
    </w:rPr>
  </w:style>
  <w:style w:type="paragraph" w:styleId="CommentSubject">
    <w:name w:val="annotation subject"/>
    <w:basedOn w:val="CommentText"/>
    <w:next w:val="CommentText"/>
    <w:link w:val="CommentSubjectChar"/>
    <w:uiPriority w:val="99"/>
    <w:semiHidden/>
    <w:unhideWhenUsed/>
    <w:rsid w:val="00B07CA4"/>
    <w:rPr>
      <w:b/>
      <w:bCs/>
    </w:rPr>
  </w:style>
  <w:style w:type="character" w:customStyle="1" w:styleId="CommentSubjectChar">
    <w:name w:val="Comment Subject Char"/>
    <w:basedOn w:val="CommentTextChar"/>
    <w:link w:val="CommentSubject"/>
    <w:uiPriority w:val="99"/>
    <w:semiHidden/>
    <w:rsid w:val="00B07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7ACB-94BD-4380-8F56-1E195490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E67DFA4C.dotm</Template>
  <TotalTime>10</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Michael.Crofton-Brig</dc:creator>
  <cp:lastModifiedBy>Sarah.Claridge</cp:lastModifiedBy>
  <cp:revision>5</cp:revision>
  <dcterms:created xsi:type="dcterms:W3CDTF">2014-02-03T10:04:00Z</dcterms:created>
  <dcterms:modified xsi:type="dcterms:W3CDTF">2014-02-03T10:52:00Z</dcterms:modified>
</cp:coreProperties>
</file>

<file path=docProps/custom.xml><?xml version="1.0" encoding="utf-8"?>
<op:Properties xmlns:op="http://schemas.openxmlformats.org/officeDocument/2006/custom-properties"/>
</file>